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B61" w:rsidRPr="00F22769" w:rsidRDefault="00081B61" w:rsidP="00081B61">
      <w:pPr>
        <w:rPr>
          <w:rFonts w:ascii="Times New Roman" w:hAnsi="Times New Roman" w:cs="Times New Roman"/>
          <w:b/>
          <w:color w:val="000000"/>
          <w:sz w:val="24"/>
          <w:szCs w:val="24"/>
        </w:rPr>
      </w:pP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Пояснительная записка к проекту решения Думы Кондинского района</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 xml:space="preserve"> «Об исполнении бюджета муниципального образования </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Кондинский район за 202</w:t>
      </w:r>
      <w:r w:rsidR="00880AF9" w:rsidRPr="001A6645">
        <w:rPr>
          <w:rFonts w:ascii="Times New Roman" w:hAnsi="Times New Roman" w:cs="Times New Roman"/>
          <w:b/>
          <w:bCs/>
          <w:sz w:val="24"/>
          <w:szCs w:val="24"/>
        </w:rPr>
        <w:t>4</w:t>
      </w:r>
      <w:r w:rsidRPr="001A6645">
        <w:rPr>
          <w:rFonts w:ascii="Times New Roman" w:hAnsi="Times New Roman" w:cs="Times New Roman"/>
          <w:b/>
          <w:bCs/>
          <w:sz w:val="24"/>
          <w:szCs w:val="24"/>
        </w:rPr>
        <w:t xml:space="preserve"> год»</w:t>
      </w:r>
    </w:p>
    <w:p w:rsidR="00081B61" w:rsidRPr="001A6645" w:rsidRDefault="00081B61" w:rsidP="00081B61">
      <w:pPr>
        <w:pStyle w:val="af"/>
        <w:rPr>
          <w:b/>
          <w:bCs/>
          <w:sz w:val="24"/>
        </w:rPr>
      </w:pPr>
    </w:p>
    <w:p w:rsidR="00081B61" w:rsidRPr="001A6645" w:rsidRDefault="00081B61" w:rsidP="00081B61">
      <w:pPr>
        <w:autoSpaceDE w:val="0"/>
        <w:autoSpaceDN w:val="0"/>
        <w:adjustRightInd w:val="0"/>
        <w:ind w:firstLine="567"/>
        <w:jc w:val="both"/>
        <w:rPr>
          <w:rFonts w:ascii="Times New Roman" w:hAnsi="Times New Roman" w:cs="Times New Roman"/>
          <w:sz w:val="24"/>
          <w:szCs w:val="24"/>
        </w:rPr>
      </w:pPr>
      <w:r w:rsidRPr="001A6645">
        <w:rPr>
          <w:rFonts w:ascii="Times New Roman" w:hAnsi="Times New Roman" w:cs="Times New Roman"/>
          <w:bCs/>
          <w:sz w:val="24"/>
          <w:szCs w:val="24"/>
        </w:rPr>
        <w:tab/>
        <w:t>Отчет об исполнении бюджета муниципального образования Кондинский район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(далее – отчет) подготовлен в соответствии с решением </w:t>
      </w:r>
      <w:r w:rsidRPr="001A6645">
        <w:rPr>
          <w:rFonts w:ascii="Times New Roman" w:hAnsi="Times New Roman" w:cs="Times New Roman"/>
          <w:sz w:val="24"/>
          <w:szCs w:val="24"/>
        </w:rPr>
        <w:t>Думы Кондинского района от 15.09.2011 №133 «Об утверждении Положения о бюджетном процессе в муниципальном образовании Кондинский район».</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Бюджет муниципального образования Кондинский район утвержден решением Думы Кондинского района от 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.12.202</w:t>
      </w:r>
      <w:r w:rsidR="00880AF9" w:rsidRPr="001A6645">
        <w:rPr>
          <w:rFonts w:ascii="Times New Roman" w:hAnsi="Times New Roman" w:cs="Times New Roman"/>
          <w:sz w:val="24"/>
          <w:szCs w:val="24"/>
        </w:rPr>
        <w:t>3 года</w:t>
      </w:r>
      <w:r w:rsidRPr="001A6645">
        <w:rPr>
          <w:rFonts w:ascii="Times New Roman" w:hAnsi="Times New Roman" w:cs="Times New Roman"/>
          <w:sz w:val="24"/>
          <w:szCs w:val="24"/>
        </w:rPr>
        <w:t xml:space="preserve"> №</w:t>
      </w:r>
      <w:r w:rsidR="0022313D" w:rsidRPr="001A6645">
        <w:rPr>
          <w:rFonts w:ascii="Times New Roman" w:hAnsi="Times New Roman" w:cs="Times New Roman"/>
          <w:sz w:val="24"/>
          <w:szCs w:val="24"/>
        </w:rPr>
        <w:t xml:space="preserve"> </w:t>
      </w:r>
      <w:r w:rsidR="00880AF9" w:rsidRPr="001A6645">
        <w:rPr>
          <w:rFonts w:ascii="Times New Roman" w:hAnsi="Times New Roman" w:cs="Times New Roman"/>
          <w:sz w:val="24"/>
          <w:szCs w:val="24"/>
        </w:rPr>
        <w:t>1100</w:t>
      </w:r>
      <w:r w:rsidRPr="001A6645">
        <w:rPr>
          <w:rFonts w:ascii="Times New Roman" w:hAnsi="Times New Roman" w:cs="Times New Roman"/>
          <w:sz w:val="24"/>
          <w:szCs w:val="24"/>
        </w:rPr>
        <w:t xml:space="preserve"> «О бюджете муниципального образования Кондинский район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880AF9"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решение</w:t>
      </w:r>
      <w:r w:rsidR="00D57B80" w:rsidRPr="001A6645">
        <w:rPr>
          <w:rFonts w:ascii="Times New Roman" w:hAnsi="Times New Roman" w:cs="Times New Roman"/>
          <w:sz w:val="24"/>
          <w:szCs w:val="24"/>
        </w:rPr>
        <w:t xml:space="preserve"> Думы о</w:t>
      </w:r>
      <w:r w:rsidRPr="001A6645">
        <w:rPr>
          <w:rFonts w:ascii="Times New Roman" w:hAnsi="Times New Roman" w:cs="Times New Roman"/>
          <w:sz w:val="24"/>
          <w:szCs w:val="24"/>
        </w:rPr>
        <w:t xml:space="preserve"> бюджете, бюджет района) с основными характеристиками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в сумме </w:t>
      </w:r>
      <w:r w:rsidR="00880AF9" w:rsidRPr="001A6645">
        <w:rPr>
          <w:sz w:val="24"/>
        </w:rPr>
        <w:t>5 152 363 262,58</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5 131 363 262,58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00FE478C" w:rsidRPr="001A6645">
        <w:rPr>
          <w:sz w:val="24"/>
        </w:rPr>
        <w:t>профицит</w:t>
      </w:r>
      <w:r w:rsidRPr="001A6645">
        <w:rPr>
          <w:sz w:val="24"/>
        </w:rPr>
        <w:t xml:space="preserve"> </w:t>
      </w:r>
      <w:r w:rsidRPr="001A6645">
        <w:rPr>
          <w:sz w:val="24"/>
          <w:lang w:val="x-none"/>
        </w:rPr>
        <w:t>бюджета района</w:t>
      </w:r>
      <w:r w:rsidRPr="001A6645">
        <w:rPr>
          <w:sz w:val="24"/>
        </w:rPr>
        <w:t xml:space="preserve"> в</w:t>
      </w:r>
      <w:r w:rsidR="00FE478C" w:rsidRPr="001A6645">
        <w:rPr>
          <w:sz w:val="24"/>
          <w:lang w:val="x-none"/>
        </w:rPr>
        <w:t xml:space="preserve"> сумме 2</w:t>
      </w:r>
      <w:r w:rsidR="00FE478C" w:rsidRPr="001A6645">
        <w:rPr>
          <w:sz w:val="24"/>
        </w:rPr>
        <w:t>1 000 000,00</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В течение финансового года в решен</w:t>
      </w:r>
      <w:r w:rsidR="00880AF9" w:rsidRPr="001A6645">
        <w:rPr>
          <w:rFonts w:ascii="Times New Roman" w:hAnsi="Times New Roman" w:cs="Times New Roman"/>
          <w:sz w:val="24"/>
          <w:szCs w:val="24"/>
        </w:rPr>
        <w:t xml:space="preserve">ие Думы </w:t>
      </w:r>
      <w:r w:rsidR="00D57B80" w:rsidRPr="001A6645">
        <w:rPr>
          <w:rFonts w:ascii="Times New Roman" w:hAnsi="Times New Roman" w:cs="Times New Roman"/>
          <w:sz w:val="24"/>
          <w:szCs w:val="24"/>
        </w:rPr>
        <w:t>о</w:t>
      </w:r>
      <w:r w:rsidR="00880AF9" w:rsidRPr="001A6645">
        <w:rPr>
          <w:rFonts w:ascii="Times New Roman" w:hAnsi="Times New Roman" w:cs="Times New Roman"/>
          <w:sz w:val="24"/>
          <w:szCs w:val="24"/>
        </w:rPr>
        <w:t xml:space="preserve"> бюджете были внесены 20</w:t>
      </w:r>
      <w:r w:rsidRPr="001A6645">
        <w:rPr>
          <w:rFonts w:ascii="Times New Roman" w:hAnsi="Times New Roman" w:cs="Times New Roman"/>
          <w:sz w:val="24"/>
          <w:szCs w:val="24"/>
        </w:rPr>
        <w:t xml:space="preserve"> изменений.</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 xml:space="preserve">Уточненные основные </w:t>
      </w:r>
      <w:r w:rsidR="007445EB" w:rsidRPr="001A6645">
        <w:rPr>
          <w:rFonts w:ascii="Times New Roman" w:hAnsi="Times New Roman" w:cs="Times New Roman"/>
          <w:sz w:val="24"/>
          <w:szCs w:val="24"/>
        </w:rPr>
        <w:t xml:space="preserve">характеристики решения Думы </w:t>
      </w:r>
      <w:r w:rsidR="00D57B80" w:rsidRPr="001A6645">
        <w:rPr>
          <w:rFonts w:ascii="Times New Roman" w:hAnsi="Times New Roman" w:cs="Times New Roman"/>
          <w:sz w:val="24"/>
          <w:szCs w:val="24"/>
        </w:rPr>
        <w:t>о</w:t>
      </w:r>
      <w:r w:rsidRPr="001A6645">
        <w:rPr>
          <w:rFonts w:ascii="Times New Roman" w:hAnsi="Times New Roman" w:cs="Times New Roman"/>
          <w:sz w:val="24"/>
          <w:szCs w:val="24"/>
        </w:rPr>
        <w:t xml:space="preserve"> бюджете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составили:</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00880AF9" w:rsidRPr="001A6645">
        <w:rPr>
          <w:sz w:val="24"/>
        </w:rPr>
        <w:t>в сумме 6 529 537 949,92</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6 714 342 608,48</w:t>
      </w:r>
      <w:r w:rsidRPr="001A6645">
        <w:rPr>
          <w:sz w:val="24"/>
        </w:rPr>
        <w:t xml:space="preserve">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в</w:t>
      </w:r>
      <w:r w:rsidRPr="001A6645">
        <w:rPr>
          <w:sz w:val="24"/>
          <w:lang w:val="x-none"/>
        </w:rPr>
        <w:t xml:space="preserve"> сумме </w:t>
      </w:r>
      <w:r w:rsidR="00FE478C" w:rsidRPr="001A6645">
        <w:rPr>
          <w:sz w:val="24"/>
        </w:rPr>
        <w:t>184 804 658,56</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pStyle w:val="af9"/>
        <w:spacing w:line="0" w:lineRule="atLeast"/>
        <w:jc w:val="both"/>
        <w:rPr>
          <w:sz w:val="24"/>
        </w:rPr>
      </w:pPr>
      <w:r w:rsidRPr="001A6645">
        <w:rPr>
          <w:sz w:val="24"/>
        </w:rPr>
        <w:t>Отклонение плановых назначений на 202</w:t>
      </w:r>
      <w:r w:rsidR="00880AF9" w:rsidRPr="001A6645">
        <w:rPr>
          <w:sz w:val="24"/>
        </w:rPr>
        <w:t>4</w:t>
      </w:r>
      <w:r w:rsidRPr="001A6645">
        <w:rPr>
          <w:sz w:val="24"/>
        </w:rPr>
        <w:t xml:space="preserve"> год составило:</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увеличился на </w:t>
      </w:r>
      <w:r w:rsidR="00880AF9" w:rsidRPr="001A6645">
        <w:rPr>
          <w:sz w:val="24"/>
        </w:rPr>
        <w:t>1 377 174 687,34</w:t>
      </w:r>
      <w:r w:rsidRPr="001A6645">
        <w:rPr>
          <w:sz w:val="24"/>
        </w:rPr>
        <w:t xml:space="preserve"> рублей или на </w:t>
      </w:r>
      <w:r w:rsidR="00880AF9" w:rsidRPr="001A6645">
        <w:rPr>
          <w:sz w:val="24"/>
        </w:rPr>
        <w:t>126,7</w:t>
      </w:r>
      <w:r w:rsidRPr="001A6645">
        <w:rPr>
          <w:sz w:val="24"/>
        </w:rPr>
        <w:t>%;</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увеличился на 1 582 979,345,90</w:t>
      </w:r>
      <w:r w:rsidRPr="001A6645">
        <w:rPr>
          <w:sz w:val="24"/>
        </w:rPr>
        <w:t xml:space="preserve"> или на</w:t>
      </w:r>
      <w:r w:rsidR="00FE478C" w:rsidRPr="001A6645">
        <w:rPr>
          <w:sz w:val="24"/>
        </w:rPr>
        <w:t xml:space="preserve"> 130,8</w:t>
      </w:r>
      <w:r w:rsidRPr="001A6645">
        <w:rPr>
          <w:sz w:val="24"/>
        </w:rPr>
        <w:t xml:space="preserve"> %;</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w:t>
      </w:r>
      <w:r w:rsidR="00FE478C" w:rsidRPr="001A6645">
        <w:rPr>
          <w:sz w:val="24"/>
        </w:rPr>
        <w:t>увеличился на 163 804 658,56</w:t>
      </w:r>
      <w:r w:rsidR="00D57B80" w:rsidRPr="001A6645">
        <w:rPr>
          <w:sz w:val="24"/>
        </w:rPr>
        <w:t xml:space="preserve"> рублей.</w:t>
      </w:r>
    </w:p>
    <w:p w:rsidR="00081B61" w:rsidRPr="001A6645" w:rsidRDefault="00081B61" w:rsidP="00081B61">
      <w:pPr>
        <w:autoSpaceDE w:val="0"/>
        <w:autoSpaceDN w:val="0"/>
        <w:adjustRightInd w:val="0"/>
        <w:jc w:val="both"/>
        <w:rPr>
          <w:rFonts w:ascii="Times New Roman" w:hAnsi="Times New Roman" w:cs="Times New Roman"/>
          <w:bCs/>
          <w:sz w:val="24"/>
          <w:szCs w:val="24"/>
        </w:rPr>
      </w:pPr>
      <w:r w:rsidRPr="001A6645">
        <w:rPr>
          <w:rFonts w:ascii="Times New Roman" w:hAnsi="Times New Roman" w:cs="Times New Roman"/>
          <w:bCs/>
          <w:sz w:val="24"/>
          <w:szCs w:val="24"/>
        </w:rPr>
        <w:tab/>
        <w:t>Итоги исполнения бюджета района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характеризуются следующими показателями: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xml:space="preserve">- общий объем доходов исполнен в сумме </w:t>
      </w:r>
      <w:r w:rsidR="00880AF9" w:rsidRPr="001A6645">
        <w:rPr>
          <w:rFonts w:ascii="Times New Roman" w:hAnsi="Times New Roman" w:cs="Times New Roman"/>
          <w:bCs/>
          <w:sz w:val="24"/>
          <w:szCs w:val="24"/>
        </w:rPr>
        <w:t>6 543 744 519,39</w:t>
      </w:r>
      <w:r w:rsidRPr="001A6645">
        <w:rPr>
          <w:rFonts w:ascii="Times New Roman" w:hAnsi="Times New Roman" w:cs="Times New Roman"/>
          <w:bCs/>
          <w:sz w:val="24"/>
          <w:szCs w:val="24"/>
        </w:rPr>
        <w:t xml:space="preserve"> рублей или на </w:t>
      </w:r>
      <w:r w:rsidR="00880AF9" w:rsidRPr="001A6645">
        <w:rPr>
          <w:rFonts w:ascii="Times New Roman" w:hAnsi="Times New Roman" w:cs="Times New Roman"/>
          <w:bCs/>
          <w:sz w:val="24"/>
          <w:szCs w:val="24"/>
        </w:rPr>
        <w:t>127,0</w:t>
      </w:r>
      <w:r w:rsidRPr="001A6645">
        <w:rPr>
          <w:rFonts w:ascii="Times New Roman" w:hAnsi="Times New Roman" w:cs="Times New Roman"/>
          <w:bCs/>
          <w:sz w:val="24"/>
          <w:szCs w:val="24"/>
        </w:rPr>
        <w:t>% к первоначальному и на 100,2% к уточненному плану на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общий объем расходов и</w:t>
      </w:r>
      <w:r w:rsidR="0007465F" w:rsidRPr="001A6645">
        <w:rPr>
          <w:rFonts w:ascii="Times New Roman" w:hAnsi="Times New Roman" w:cs="Times New Roman"/>
          <w:bCs/>
          <w:sz w:val="24"/>
          <w:szCs w:val="24"/>
        </w:rPr>
        <w:t>сполнен в сумме 6 579 535 431,45 рублей или на 128,2</w:t>
      </w:r>
      <w:r w:rsidRPr="001A6645">
        <w:rPr>
          <w:rFonts w:ascii="Times New Roman" w:hAnsi="Times New Roman" w:cs="Times New Roman"/>
          <w:bCs/>
          <w:sz w:val="24"/>
          <w:szCs w:val="24"/>
        </w:rPr>
        <w:t xml:space="preserve"> % к первоначальному и на</w:t>
      </w:r>
      <w:r w:rsidR="0007465F" w:rsidRPr="001A6645">
        <w:rPr>
          <w:rFonts w:ascii="Times New Roman" w:hAnsi="Times New Roman" w:cs="Times New Roman"/>
          <w:bCs/>
          <w:sz w:val="24"/>
          <w:szCs w:val="24"/>
        </w:rPr>
        <w:t xml:space="preserve"> 98 % к уточненному плану на 2024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Ключевыми ориентирами налоговой, бюджетной и долговой политики Кондинского района реализуемой в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году стали: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сбалансированность бюджета района;</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финансовая устойчивость;</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достижение национальных целей развития РФ.</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Вышеперечисленные ориентиры были направлены на повышение уровня жизни граждан, о</w:t>
      </w:r>
      <w:r w:rsidRPr="001A6645">
        <w:rPr>
          <w:rFonts w:ascii="Times New Roman" w:hAnsi="Times New Roman" w:cs="Times New Roman"/>
          <w:bCs/>
          <w:iCs/>
          <w:sz w:val="24"/>
          <w:szCs w:val="24"/>
        </w:rPr>
        <w:t>беспечение достойного эффективного труда людей и успешное предпринимательство, создание комфортной и безопасной среды для жизни населения.</w:t>
      </w:r>
    </w:p>
    <w:p w:rsidR="00081B61" w:rsidRPr="001A6645" w:rsidRDefault="00081B61" w:rsidP="00081B61">
      <w:pPr>
        <w:autoSpaceDE w:val="0"/>
        <w:autoSpaceDN w:val="0"/>
        <w:adjustRightInd w:val="0"/>
        <w:ind w:firstLine="567"/>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В целях обеспечения мер, направленных на рост доходной части бюджета района, оптимизации расходов бюджета района и поддержанию муниципального долга на безопасном уровне, постановлением администрации Кондинского района </w:t>
      </w:r>
      <w:r w:rsidR="00880AF9" w:rsidRPr="001A6645">
        <w:rPr>
          <w:rFonts w:ascii="Times New Roman" w:eastAsia="Calibri" w:hAnsi="Times New Roman" w:cs="Times New Roman"/>
          <w:sz w:val="24"/>
          <w:szCs w:val="24"/>
        </w:rPr>
        <w:t>от 31.01.2024 года № 112 «О мерах по обеспечению исполнения бюджета Кондинского района»</w:t>
      </w:r>
      <w:r w:rsidRPr="001A6645">
        <w:rPr>
          <w:rFonts w:ascii="Times New Roman" w:hAnsi="Times New Roman" w:cs="Times New Roman"/>
          <w:sz w:val="24"/>
          <w:szCs w:val="24"/>
        </w:rPr>
        <w:t xml:space="preserve"> </w:t>
      </w:r>
      <w:r w:rsidRPr="001A6645">
        <w:rPr>
          <w:rFonts w:ascii="Times New Roman" w:eastAsia="Calibri" w:hAnsi="Times New Roman" w:cs="Times New Roman"/>
          <w:sz w:val="24"/>
          <w:szCs w:val="24"/>
        </w:rPr>
        <w:t xml:space="preserve">утвержден План мероприятий </w:t>
      </w:r>
      <w:r w:rsidRPr="001A6645">
        <w:rPr>
          <w:rFonts w:ascii="Times New Roman" w:hAnsi="Times New Roman" w:cs="Times New Roman"/>
          <w:sz w:val="24"/>
          <w:szCs w:val="24"/>
        </w:rPr>
        <w:t>по росту доходов, оптимизации расходов бюджета и поддержанию муниципального долга  муниципального образования Кондинский район на безопасном уровне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DB2E6A"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DB2E6A"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w:t>
      </w:r>
      <w:r w:rsidRPr="001A6645">
        <w:rPr>
          <w:rFonts w:ascii="Times New Roman" w:eastAsia="Calibri" w:hAnsi="Times New Roman" w:cs="Times New Roman"/>
          <w:sz w:val="24"/>
          <w:szCs w:val="24"/>
        </w:rPr>
        <w:t xml:space="preserve">.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eastAsia="Calibri" w:hAnsi="Times New Roman" w:cs="Times New Roman"/>
          <w:sz w:val="24"/>
          <w:szCs w:val="24"/>
        </w:rPr>
        <w:t>Первоначально утвержденный общий б</w:t>
      </w:r>
      <w:r w:rsidRPr="001A6645">
        <w:rPr>
          <w:rFonts w:ascii="Times New Roman" w:hAnsi="Times New Roman" w:cs="Times New Roman"/>
          <w:sz w:val="24"/>
          <w:szCs w:val="24"/>
        </w:rPr>
        <w:t>юджетный эффект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по постановлению № </w:t>
      </w:r>
      <w:r w:rsidR="00DB2E6A" w:rsidRPr="001A6645">
        <w:rPr>
          <w:rFonts w:ascii="Times New Roman" w:hAnsi="Times New Roman" w:cs="Times New Roman"/>
          <w:sz w:val="24"/>
          <w:szCs w:val="24"/>
        </w:rPr>
        <w:t xml:space="preserve">112 </w:t>
      </w:r>
      <w:r w:rsidRPr="001A6645">
        <w:rPr>
          <w:rFonts w:ascii="Times New Roman" w:hAnsi="Times New Roman" w:cs="Times New Roman"/>
          <w:sz w:val="24"/>
          <w:szCs w:val="24"/>
        </w:rPr>
        <w:t xml:space="preserve">составил </w:t>
      </w:r>
      <w:r w:rsidR="00DB2E6A" w:rsidRPr="001A6645">
        <w:rPr>
          <w:rFonts w:ascii="Times New Roman" w:hAnsi="Times New Roman" w:cs="Times New Roman"/>
          <w:sz w:val="24"/>
          <w:szCs w:val="24"/>
        </w:rPr>
        <w:t>28 054,6</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из них по доходам в сумме </w:t>
      </w:r>
      <w:r w:rsidR="00DB2E6A" w:rsidRPr="001A6645">
        <w:rPr>
          <w:rFonts w:ascii="Times New Roman" w:hAnsi="Times New Roman" w:cs="Times New Roman"/>
          <w:sz w:val="24"/>
          <w:szCs w:val="24"/>
        </w:rPr>
        <w:t>8 280,6</w:t>
      </w:r>
      <w:r w:rsidRPr="001A6645">
        <w:rPr>
          <w:rFonts w:ascii="Times New Roman" w:hAnsi="Times New Roman" w:cs="Times New Roman"/>
          <w:sz w:val="24"/>
          <w:szCs w:val="24"/>
        </w:rPr>
        <w:t xml:space="preserve"> тыс.рублей, по расходам в сумме </w:t>
      </w:r>
      <w:r w:rsidR="00DB2E6A" w:rsidRPr="001A6645">
        <w:rPr>
          <w:rFonts w:ascii="Times New Roman" w:hAnsi="Times New Roman" w:cs="Times New Roman"/>
          <w:sz w:val="24"/>
          <w:szCs w:val="24"/>
        </w:rPr>
        <w:t>19 774,0</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hAnsi="Times New Roman" w:cs="Times New Roman"/>
          <w:sz w:val="24"/>
          <w:szCs w:val="24"/>
        </w:rPr>
        <w:t>В течение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года в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 xml:space="preserve"> были внесены ряд изменений.</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Уточненный бюджетный эффект на 202</w:t>
      </w:r>
      <w:r w:rsidR="00DB2E6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 </w:t>
      </w:r>
      <w:r w:rsidR="00DB2E6A" w:rsidRPr="001A6645">
        <w:rPr>
          <w:rFonts w:ascii="Times New Roman" w:eastAsia="Times New Roman" w:hAnsi="Times New Roman" w:cs="Times New Roman"/>
          <w:sz w:val="24"/>
          <w:szCs w:val="24"/>
        </w:rPr>
        <w:t>98 116,5</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70 061,9</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349,7</w:t>
      </w:r>
      <w:r w:rsidRPr="001A6645">
        <w:rPr>
          <w:rFonts w:ascii="Times New Roman" w:eastAsia="Times New Roman" w:hAnsi="Times New Roman" w:cs="Times New Roman"/>
          <w:sz w:val="24"/>
          <w:szCs w:val="24"/>
        </w:rPr>
        <w:t>%), в том числе:</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роста доходов в сумме </w:t>
      </w:r>
      <w:r w:rsidR="00DB2E6A" w:rsidRPr="001A6645">
        <w:rPr>
          <w:rFonts w:ascii="Times New Roman" w:eastAsia="Times New Roman" w:hAnsi="Times New Roman" w:cs="Times New Roman"/>
          <w:sz w:val="24"/>
          <w:szCs w:val="24"/>
        </w:rPr>
        <w:t>14 426,2</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6 145,6</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174,2</w:t>
      </w:r>
      <w:r w:rsidRPr="001A6645">
        <w:rPr>
          <w:rFonts w:ascii="Times New Roman" w:eastAsia="Times New Roman" w:hAnsi="Times New Roman" w:cs="Times New Roman"/>
          <w:sz w:val="24"/>
          <w:szCs w:val="24"/>
        </w:rPr>
        <w:t>%);</w:t>
      </w:r>
    </w:p>
    <w:p w:rsidR="00081B61" w:rsidRPr="00F22769" w:rsidRDefault="00081B61" w:rsidP="00081B61">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оптимизации расходов в сумме </w:t>
      </w:r>
      <w:r w:rsidR="00DB2E6A" w:rsidRPr="001A6645">
        <w:rPr>
          <w:rFonts w:ascii="Times New Roman" w:eastAsia="Times New Roman" w:hAnsi="Times New Roman" w:cs="Times New Roman"/>
          <w:sz w:val="24"/>
          <w:szCs w:val="24"/>
        </w:rPr>
        <w:t>83 690,3</w:t>
      </w:r>
      <w:r w:rsidRPr="001A6645">
        <w:rPr>
          <w:rFonts w:ascii="Times New Roman" w:eastAsia="Times New Roman" w:hAnsi="Times New Roman"/>
          <w:sz w:val="24"/>
          <w:szCs w:val="24"/>
        </w:rPr>
        <w:t xml:space="preserve"> тыс. рублей (увеличение на </w:t>
      </w:r>
      <w:r w:rsidR="00DB2E6A" w:rsidRPr="001A6645">
        <w:rPr>
          <w:rFonts w:ascii="Times New Roman" w:eastAsia="Times New Roman" w:hAnsi="Times New Roman"/>
          <w:sz w:val="24"/>
          <w:szCs w:val="24"/>
        </w:rPr>
        <w:t>63 916,3</w:t>
      </w:r>
      <w:r w:rsidRPr="001A6645">
        <w:rPr>
          <w:rFonts w:ascii="Times New Roman" w:eastAsia="Times New Roman" w:hAnsi="Times New Roman"/>
          <w:sz w:val="24"/>
          <w:szCs w:val="24"/>
        </w:rPr>
        <w:t xml:space="preserve"> тыс.</w:t>
      </w:r>
      <w:r w:rsidR="001A6645" w:rsidRPr="00C31429">
        <w:rPr>
          <w:rFonts w:ascii="Times New Roman" w:eastAsia="Times New Roman" w:hAnsi="Times New Roman"/>
          <w:sz w:val="24"/>
          <w:szCs w:val="24"/>
        </w:rPr>
        <w:t xml:space="preserve"> </w:t>
      </w:r>
      <w:r w:rsidRPr="001A6645">
        <w:rPr>
          <w:rFonts w:ascii="Times New Roman" w:eastAsia="Times New Roman" w:hAnsi="Times New Roman"/>
          <w:sz w:val="24"/>
          <w:szCs w:val="24"/>
        </w:rPr>
        <w:t xml:space="preserve">рублей или на </w:t>
      </w:r>
      <w:r w:rsidR="00DB2E6A" w:rsidRPr="001A6645">
        <w:rPr>
          <w:rFonts w:ascii="Times New Roman" w:eastAsia="Times New Roman" w:hAnsi="Times New Roman"/>
          <w:sz w:val="24"/>
          <w:szCs w:val="24"/>
        </w:rPr>
        <w:t>423,2</w:t>
      </w:r>
      <w:r w:rsidRPr="001A6645">
        <w:rPr>
          <w:rFonts w:ascii="Times New Roman" w:eastAsia="Times New Roman" w:hAnsi="Times New Roman"/>
          <w:sz w:val="24"/>
          <w:szCs w:val="24"/>
        </w:rPr>
        <w:t>%) .</w:t>
      </w:r>
      <w:r w:rsidRPr="00F22769">
        <w:rPr>
          <w:rFonts w:ascii="Times New Roman" w:eastAsia="Times New Roman" w:hAnsi="Times New Roman"/>
          <w:sz w:val="24"/>
          <w:szCs w:val="24"/>
        </w:rPr>
        <w:t xml:space="preserve"> </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Общий полученный бюджетный эффект от реализации мероприятий за 202</w:t>
      </w:r>
      <w:r w:rsidR="00DB2E6A" w:rsidRPr="001A6645">
        <w:rPr>
          <w:rFonts w:ascii="Times New Roman" w:eastAsia="Times New Roman" w:hAnsi="Times New Roman"/>
          <w:sz w:val="24"/>
          <w:szCs w:val="24"/>
        </w:rPr>
        <w:t>4</w:t>
      </w:r>
      <w:r w:rsidR="000747BA" w:rsidRPr="001A6645">
        <w:rPr>
          <w:rFonts w:ascii="Times New Roman" w:eastAsia="Times New Roman" w:hAnsi="Times New Roman"/>
          <w:sz w:val="24"/>
          <w:szCs w:val="24"/>
        </w:rPr>
        <w:t xml:space="preserve"> год составил 98 693,1</w:t>
      </w:r>
      <w:r w:rsidRPr="001A6645">
        <w:rPr>
          <w:rFonts w:ascii="Times New Roman" w:eastAsia="Times New Roman" w:hAnsi="Times New Roman"/>
          <w:sz w:val="24"/>
          <w:szCs w:val="24"/>
        </w:rPr>
        <w:t xml:space="preserve"> тыс. рублей или 100,</w:t>
      </w:r>
      <w:r w:rsidR="000747BA" w:rsidRPr="001A6645">
        <w:rPr>
          <w:rFonts w:ascii="Times New Roman" w:eastAsia="Times New Roman" w:hAnsi="Times New Roman"/>
          <w:sz w:val="24"/>
          <w:szCs w:val="24"/>
        </w:rPr>
        <w:t>6 % от уточненного плана на 2024</w:t>
      </w:r>
      <w:r w:rsidRPr="001A6645">
        <w:rPr>
          <w:rFonts w:ascii="Times New Roman" w:eastAsia="Times New Roman" w:hAnsi="Times New Roman"/>
          <w:sz w:val="24"/>
          <w:szCs w:val="24"/>
        </w:rPr>
        <w:t xml:space="preserve"> год, в том числе:</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xml:space="preserve">- по мероприятиям роста доходов достигнут бюджетный эффект </w:t>
      </w:r>
      <w:r w:rsidR="00196806" w:rsidRPr="001A6645">
        <w:rPr>
          <w:rFonts w:ascii="Times New Roman" w:eastAsia="Times New Roman" w:hAnsi="Times New Roman"/>
          <w:sz w:val="24"/>
          <w:szCs w:val="24"/>
        </w:rPr>
        <w:t>14 995,8</w:t>
      </w:r>
      <w:r w:rsidRPr="001A6645">
        <w:rPr>
          <w:rFonts w:ascii="Times New Roman" w:eastAsia="Times New Roman" w:hAnsi="Times New Roman"/>
          <w:sz w:val="24"/>
          <w:szCs w:val="24"/>
        </w:rPr>
        <w:t xml:space="preserve"> тыс. рублей или 10</w:t>
      </w:r>
      <w:r w:rsidR="00196806" w:rsidRPr="001A6645">
        <w:rPr>
          <w:rFonts w:ascii="Times New Roman" w:eastAsia="Times New Roman" w:hAnsi="Times New Roman"/>
          <w:sz w:val="24"/>
          <w:szCs w:val="24"/>
        </w:rPr>
        <w:t>3</w:t>
      </w:r>
      <w:r w:rsidRPr="001A6645">
        <w:rPr>
          <w:rFonts w:ascii="Times New Roman" w:eastAsia="Times New Roman" w:hAnsi="Times New Roman"/>
          <w:sz w:val="24"/>
          <w:szCs w:val="24"/>
        </w:rPr>
        <w:t>,9%;</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по мероприятиям оптимизации расходов достигнут бю</w:t>
      </w:r>
      <w:r w:rsidR="000747BA" w:rsidRPr="001A6645">
        <w:rPr>
          <w:rFonts w:ascii="Times New Roman" w:eastAsia="Times New Roman" w:hAnsi="Times New Roman"/>
          <w:sz w:val="24"/>
          <w:szCs w:val="24"/>
        </w:rPr>
        <w:t>джетный эффект в объеме 83 697,3</w:t>
      </w:r>
      <w:r w:rsidRPr="001A6645">
        <w:rPr>
          <w:rFonts w:ascii="Times New Roman" w:eastAsia="Times New Roman" w:hAnsi="Times New Roman"/>
          <w:sz w:val="24"/>
          <w:szCs w:val="24"/>
        </w:rPr>
        <w:t xml:space="preserve"> тыс. рублей или на 100,0 %. </w:t>
      </w:r>
    </w:p>
    <w:p w:rsidR="004E0CC3" w:rsidRPr="001A6645" w:rsidRDefault="004E0CC3" w:rsidP="004E0CC3">
      <w:pPr>
        <w:tabs>
          <w:tab w:val="left" w:pos="960"/>
        </w:tabs>
        <w:rPr>
          <w:rFonts w:ascii="Times New Roman" w:hAnsi="Times New Roman" w:cs="Times New Roman"/>
          <w:b/>
          <w:color w:val="000000"/>
        </w:rPr>
      </w:pPr>
    </w:p>
    <w:p w:rsidR="004E0CC3" w:rsidRPr="001A6645" w:rsidRDefault="004E0CC3" w:rsidP="004E0CC3">
      <w:pPr>
        <w:tabs>
          <w:tab w:val="left" w:pos="960"/>
        </w:tabs>
        <w:rPr>
          <w:rFonts w:ascii="Times New Roman" w:hAnsi="Times New Roman" w:cs="Times New Roman"/>
          <w:b/>
          <w:color w:val="000000"/>
        </w:rPr>
      </w:pPr>
      <w:r w:rsidRPr="001A6645">
        <w:rPr>
          <w:rFonts w:ascii="Times New Roman" w:hAnsi="Times New Roman" w:cs="Times New Roman"/>
          <w:b/>
          <w:color w:val="000000"/>
        </w:rPr>
        <w:t>ДОХОДЫ</w:t>
      </w:r>
    </w:p>
    <w:p w:rsidR="004E0CC3" w:rsidRPr="001A6645" w:rsidRDefault="004E0CC3" w:rsidP="004E0CC3">
      <w:pPr>
        <w:tabs>
          <w:tab w:val="left" w:pos="960"/>
        </w:tabs>
        <w:rPr>
          <w:rFonts w:ascii="Times New Roman" w:hAnsi="Times New Roman" w:cs="Times New Roman"/>
          <w:b/>
        </w:rPr>
      </w:pPr>
    </w:p>
    <w:p w:rsidR="004E0CC3" w:rsidRPr="00F22769" w:rsidRDefault="004E0CC3" w:rsidP="004E0CC3">
      <w:pPr>
        <w:tabs>
          <w:tab w:val="left" w:pos="960"/>
        </w:tabs>
        <w:jc w:val="both"/>
        <w:rPr>
          <w:rFonts w:ascii="Times New Roman" w:hAnsi="Times New Roman" w:cs="Times New Roman"/>
          <w:bCs/>
          <w:sz w:val="24"/>
          <w:szCs w:val="24"/>
        </w:rPr>
      </w:pPr>
      <w:r w:rsidRPr="001A6645">
        <w:rPr>
          <w:rFonts w:ascii="Times New Roman" w:hAnsi="Times New Roman" w:cs="Times New Roman"/>
          <w:b/>
        </w:rPr>
        <w:tab/>
      </w:r>
      <w:r w:rsidRPr="001A6645">
        <w:rPr>
          <w:rFonts w:ascii="Times New Roman" w:hAnsi="Times New Roman" w:cs="Times New Roman"/>
          <w:bCs/>
          <w:sz w:val="24"/>
          <w:szCs w:val="24"/>
        </w:rPr>
        <w:t>За 202</w:t>
      </w:r>
      <w:r w:rsidR="00DB2E6A"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w:t>
      </w:r>
      <w:r w:rsidRPr="001A6645">
        <w:rPr>
          <w:rFonts w:ascii="Times New Roman" w:hAnsi="Times New Roman" w:cs="Times New Roman"/>
          <w:b/>
          <w:bCs/>
          <w:sz w:val="24"/>
          <w:szCs w:val="24"/>
        </w:rPr>
        <w:t>общее поступление доходов</w:t>
      </w:r>
      <w:r w:rsidRPr="001A6645">
        <w:rPr>
          <w:rFonts w:ascii="Times New Roman" w:hAnsi="Times New Roman" w:cs="Times New Roman"/>
          <w:bCs/>
          <w:sz w:val="24"/>
          <w:szCs w:val="24"/>
        </w:rPr>
        <w:t xml:space="preserve"> в бюджет муниципального образования Кондинский район составило </w:t>
      </w:r>
      <w:r w:rsidR="00DB2E6A" w:rsidRPr="001A6645">
        <w:rPr>
          <w:rFonts w:ascii="Times New Roman" w:hAnsi="Times New Roman" w:cs="Times New Roman"/>
          <w:b/>
          <w:bCs/>
          <w:sz w:val="24"/>
          <w:szCs w:val="24"/>
        </w:rPr>
        <w:t>6 543 744 519,39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больше </w:t>
      </w:r>
      <w:r w:rsidR="00DB2E6A" w:rsidRPr="001A6645">
        <w:rPr>
          <w:rFonts w:ascii="Times New Roman" w:hAnsi="Times New Roman" w:cs="Times New Roman"/>
          <w:bCs/>
          <w:sz w:val="24"/>
          <w:szCs w:val="24"/>
        </w:rPr>
        <w:t xml:space="preserve">первоначально </w:t>
      </w:r>
      <w:r w:rsidRPr="001A6645">
        <w:rPr>
          <w:rFonts w:ascii="Times New Roman" w:hAnsi="Times New Roman" w:cs="Times New Roman"/>
          <w:bCs/>
          <w:sz w:val="24"/>
          <w:szCs w:val="24"/>
        </w:rPr>
        <w:t>утвержденных плановых назначений на 1</w:t>
      </w:r>
      <w:r w:rsidR="00DB2E6A" w:rsidRPr="001A6645">
        <w:rPr>
          <w:rFonts w:ascii="Times New Roman" w:hAnsi="Times New Roman" w:cs="Times New Roman"/>
          <w:bCs/>
          <w:sz w:val="24"/>
          <w:szCs w:val="24"/>
        </w:rPr>
        <w:t> 391 381 256,81</w:t>
      </w:r>
      <w:r w:rsidRPr="001A6645">
        <w:rPr>
          <w:rFonts w:ascii="Times New Roman" w:hAnsi="Times New Roman" w:cs="Times New Roman"/>
          <w:bCs/>
          <w:sz w:val="24"/>
          <w:szCs w:val="24"/>
        </w:rPr>
        <w:t xml:space="preserve"> рублей или на </w:t>
      </w:r>
      <w:r w:rsidR="00815D9D" w:rsidRPr="001A6645">
        <w:rPr>
          <w:rFonts w:ascii="Times New Roman" w:hAnsi="Times New Roman" w:cs="Times New Roman"/>
          <w:bCs/>
          <w:sz w:val="24"/>
          <w:szCs w:val="24"/>
        </w:rPr>
        <w:t>27,0</w:t>
      </w:r>
      <w:r w:rsidRPr="001A6645">
        <w:rPr>
          <w:rFonts w:ascii="Times New Roman" w:hAnsi="Times New Roman" w:cs="Times New Roman"/>
          <w:bCs/>
          <w:sz w:val="24"/>
          <w:szCs w:val="24"/>
        </w:rPr>
        <w:t xml:space="preserve">% и уточненных планов на </w:t>
      </w:r>
      <w:r w:rsidR="00DB2E6A" w:rsidRPr="001A6645">
        <w:rPr>
          <w:rFonts w:ascii="Times New Roman" w:hAnsi="Times New Roman" w:cs="Times New Roman"/>
          <w:bCs/>
          <w:sz w:val="24"/>
          <w:szCs w:val="24"/>
        </w:rPr>
        <w:t>14 206 569,47</w:t>
      </w:r>
      <w:r w:rsidRPr="001A6645">
        <w:rPr>
          <w:rFonts w:ascii="Times New Roman" w:hAnsi="Times New Roman" w:cs="Times New Roman"/>
          <w:bCs/>
          <w:sz w:val="24"/>
          <w:szCs w:val="24"/>
        </w:rPr>
        <w:t xml:space="preserve"> рублей или на 0,2%. По сравнению с 202</w:t>
      </w:r>
      <w:r w:rsidR="00DB2E6A" w:rsidRPr="001A6645">
        <w:rPr>
          <w:rFonts w:ascii="Times New Roman" w:hAnsi="Times New Roman" w:cs="Times New Roman"/>
          <w:bCs/>
          <w:sz w:val="24"/>
          <w:szCs w:val="24"/>
        </w:rPr>
        <w:t>3</w:t>
      </w:r>
      <w:r w:rsidRPr="001A6645">
        <w:rPr>
          <w:rFonts w:ascii="Times New Roman" w:hAnsi="Times New Roman" w:cs="Times New Roman"/>
          <w:bCs/>
          <w:sz w:val="24"/>
          <w:szCs w:val="24"/>
        </w:rPr>
        <w:t xml:space="preserve"> годом исполнение доходной части бюджета района </w:t>
      </w:r>
      <w:r w:rsidRPr="001A6645">
        <w:rPr>
          <w:rFonts w:ascii="Times New Roman" w:hAnsi="Times New Roman" w:cs="Times New Roman"/>
          <w:b/>
          <w:bCs/>
          <w:sz w:val="24"/>
          <w:szCs w:val="24"/>
        </w:rPr>
        <w:t xml:space="preserve">увеличилось на </w:t>
      </w:r>
      <w:r w:rsidR="00DB2E6A" w:rsidRPr="001A6645">
        <w:rPr>
          <w:rFonts w:ascii="Times New Roman" w:hAnsi="Times New Roman" w:cs="Times New Roman"/>
          <w:b/>
          <w:bCs/>
          <w:sz w:val="24"/>
          <w:szCs w:val="24"/>
        </w:rPr>
        <w:t>11,5</w:t>
      </w:r>
      <w:r w:rsidRPr="001A6645">
        <w:rPr>
          <w:rFonts w:ascii="Times New Roman" w:hAnsi="Times New Roman" w:cs="Times New Roman"/>
          <w:b/>
          <w:bCs/>
          <w:sz w:val="24"/>
          <w:szCs w:val="24"/>
        </w:rPr>
        <w:t xml:space="preserve">% или на </w:t>
      </w:r>
      <w:r w:rsidR="00FA137F" w:rsidRPr="001A6645">
        <w:rPr>
          <w:rFonts w:ascii="Times New Roman" w:hAnsi="Times New Roman" w:cs="Times New Roman"/>
          <w:b/>
          <w:bCs/>
          <w:sz w:val="24"/>
          <w:szCs w:val="24"/>
        </w:rPr>
        <w:t>673 525 824,40</w:t>
      </w:r>
      <w:r w:rsidRPr="001A6645">
        <w:rPr>
          <w:rFonts w:ascii="Times New Roman" w:hAnsi="Times New Roman" w:cs="Times New Roman"/>
          <w:b/>
          <w:bCs/>
          <w:sz w:val="24"/>
          <w:szCs w:val="24"/>
        </w:rPr>
        <w:t> рублей</w:t>
      </w:r>
      <w:r w:rsidRPr="001A6645">
        <w:rPr>
          <w:rFonts w:ascii="Times New Roman" w:hAnsi="Times New Roman" w:cs="Times New Roman"/>
          <w:bCs/>
          <w:sz w:val="24"/>
          <w:szCs w:val="24"/>
        </w:rPr>
        <w:t>. Данное увеличение обусловлено ростом поступлений налоговых доходов и безвозмездных поступлений.</w:t>
      </w:r>
      <w:r w:rsidRPr="00F22769">
        <w:rPr>
          <w:rFonts w:ascii="Times New Roman" w:hAnsi="Times New Roman" w:cs="Times New Roman"/>
          <w:bCs/>
          <w:sz w:val="24"/>
          <w:szCs w:val="24"/>
        </w:rPr>
        <w:t xml:space="preserve"> </w:t>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0A7D02" w:rsidP="004E0CC3">
      <w:pPr>
        <w:tabs>
          <w:tab w:val="left" w:pos="960"/>
        </w:tabs>
        <w:rPr>
          <w:rFonts w:ascii="Times New Roman" w:hAnsi="Times New Roman" w:cs="Times New Roman"/>
          <w:bCs/>
          <w:sz w:val="24"/>
          <w:szCs w:val="24"/>
        </w:rPr>
      </w:pPr>
      <w:r>
        <w:rPr>
          <w:noProof/>
        </w:rPr>
        <w:drawing>
          <wp:inline distT="0" distB="0" distL="0" distR="0" wp14:anchorId="2673B482" wp14:editId="27D89900">
            <wp:extent cx="5295900" cy="2933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E0CC3" w:rsidRPr="00F22769" w:rsidRDefault="004E0CC3" w:rsidP="004E0CC3">
      <w:pPr>
        <w:tabs>
          <w:tab w:val="left" w:pos="960"/>
        </w:tabs>
        <w:jc w:val="both"/>
        <w:rPr>
          <w:rFonts w:ascii="Times New Roman" w:hAnsi="Times New Roman" w:cs="Times New Roman"/>
          <w:bCs/>
          <w:sz w:val="24"/>
          <w:szCs w:val="24"/>
        </w:rPr>
      </w:pPr>
    </w:p>
    <w:p w:rsidR="004E0CC3" w:rsidRPr="001A6645" w:rsidRDefault="004E0CC3" w:rsidP="004E0CC3">
      <w:pPr>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Всего по итогам 202</w:t>
      </w:r>
      <w:r w:rsidR="009F3BB6"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года в бюджет муниципального образования Кондинский район</w:t>
      </w:r>
      <w:r w:rsidRPr="001A6645">
        <w:rPr>
          <w:rFonts w:ascii="Times New Roman" w:hAnsi="Times New Roman" w:cs="Times New Roman"/>
          <w:b/>
          <w:bCs/>
          <w:sz w:val="24"/>
          <w:szCs w:val="24"/>
        </w:rPr>
        <w:t xml:space="preserve"> </w:t>
      </w:r>
      <w:r w:rsidRPr="001A6645">
        <w:rPr>
          <w:rFonts w:ascii="Times New Roman" w:hAnsi="Times New Roman" w:cs="Times New Roman"/>
          <w:bCs/>
          <w:sz w:val="24"/>
          <w:szCs w:val="24"/>
        </w:rPr>
        <w:t xml:space="preserve">поступило </w:t>
      </w:r>
      <w:r w:rsidRPr="001A6645">
        <w:rPr>
          <w:rFonts w:ascii="Times New Roman" w:hAnsi="Times New Roman" w:cs="Times New Roman"/>
          <w:b/>
          <w:bCs/>
          <w:sz w:val="24"/>
          <w:szCs w:val="24"/>
        </w:rPr>
        <w:t>налоговых доходов</w:t>
      </w:r>
      <w:r w:rsidRPr="001A6645">
        <w:rPr>
          <w:rFonts w:ascii="Times New Roman" w:hAnsi="Times New Roman" w:cs="Times New Roman"/>
          <w:bCs/>
          <w:sz w:val="24"/>
          <w:szCs w:val="24"/>
        </w:rPr>
        <w:t xml:space="preserve"> </w:t>
      </w:r>
      <w:r w:rsidR="009F3BB6" w:rsidRPr="001A6645">
        <w:rPr>
          <w:rFonts w:ascii="Times New Roman" w:hAnsi="Times New Roman" w:cs="Times New Roman"/>
          <w:b/>
          <w:bCs/>
          <w:sz w:val="24"/>
          <w:szCs w:val="24"/>
        </w:rPr>
        <w:t>914 432 125,15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составляет </w:t>
      </w:r>
      <w:r w:rsidR="009F3BB6" w:rsidRPr="001A6645">
        <w:rPr>
          <w:rFonts w:ascii="Times New Roman" w:hAnsi="Times New Roman" w:cs="Times New Roman"/>
          <w:bCs/>
          <w:sz w:val="24"/>
          <w:szCs w:val="24"/>
        </w:rPr>
        <w:t>14,0</w:t>
      </w:r>
      <w:r w:rsidRPr="001A6645">
        <w:rPr>
          <w:rFonts w:ascii="Times New Roman" w:hAnsi="Times New Roman" w:cs="Times New Roman"/>
          <w:bCs/>
          <w:sz w:val="24"/>
          <w:szCs w:val="24"/>
        </w:rPr>
        <w:t xml:space="preserve">% от общего объема доходов бюджета, </w:t>
      </w:r>
      <w:r w:rsidRPr="001A6645">
        <w:rPr>
          <w:rFonts w:ascii="Times New Roman" w:hAnsi="Times New Roman" w:cs="Times New Roman"/>
          <w:b/>
          <w:bCs/>
          <w:sz w:val="24"/>
          <w:szCs w:val="24"/>
        </w:rPr>
        <w:t>неналоговые доходы</w:t>
      </w:r>
      <w:r w:rsidRPr="001A6645">
        <w:rPr>
          <w:rFonts w:ascii="Times New Roman" w:hAnsi="Times New Roman" w:cs="Times New Roman"/>
          <w:bCs/>
          <w:sz w:val="24"/>
          <w:szCs w:val="24"/>
        </w:rPr>
        <w:t xml:space="preserve"> составили </w:t>
      </w:r>
      <w:r w:rsidR="009F3BB6" w:rsidRPr="001A6645">
        <w:rPr>
          <w:rFonts w:ascii="Times New Roman" w:hAnsi="Times New Roman" w:cs="Times New Roman"/>
          <w:bCs/>
          <w:sz w:val="24"/>
          <w:szCs w:val="24"/>
        </w:rPr>
        <w:t>2,</w:t>
      </w:r>
      <w:r w:rsidR="00AC5CA2" w:rsidRPr="001A6645">
        <w:rPr>
          <w:rFonts w:ascii="Times New Roman" w:hAnsi="Times New Roman" w:cs="Times New Roman"/>
          <w:bCs/>
          <w:sz w:val="24"/>
          <w:szCs w:val="24"/>
        </w:rPr>
        <w:t>6</w:t>
      </w:r>
      <w:r w:rsidRPr="001A6645">
        <w:rPr>
          <w:rFonts w:ascii="Times New Roman" w:hAnsi="Times New Roman" w:cs="Times New Roman"/>
          <w:bCs/>
          <w:sz w:val="24"/>
          <w:szCs w:val="24"/>
        </w:rPr>
        <w:t xml:space="preserve">%, а их сумма – </w:t>
      </w:r>
      <w:r w:rsidR="009F3BB6" w:rsidRPr="001A6645">
        <w:rPr>
          <w:rFonts w:ascii="Times New Roman" w:hAnsi="Times New Roman" w:cs="Times New Roman"/>
          <w:b/>
          <w:bCs/>
          <w:sz w:val="24"/>
          <w:szCs w:val="24"/>
        </w:rPr>
        <w:t>173 692 313,45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w:t>
      </w:r>
      <w:r w:rsidRPr="001A6645">
        <w:rPr>
          <w:rFonts w:ascii="Times New Roman" w:hAnsi="Times New Roman" w:cs="Times New Roman"/>
          <w:b/>
          <w:bCs/>
          <w:sz w:val="24"/>
          <w:szCs w:val="24"/>
        </w:rPr>
        <w:t>безвозмездные поступления</w:t>
      </w:r>
      <w:r w:rsidRPr="001A6645">
        <w:rPr>
          <w:rFonts w:ascii="Times New Roman" w:hAnsi="Times New Roman" w:cs="Times New Roman"/>
          <w:bCs/>
          <w:sz w:val="24"/>
          <w:szCs w:val="24"/>
        </w:rPr>
        <w:t xml:space="preserve"> составили – </w:t>
      </w:r>
      <w:r w:rsidR="009F3BB6" w:rsidRPr="001A6645">
        <w:rPr>
          <w:rFonts w:ascii="Times New Roman" w:hAnsi="Times New Roman" w:cs="Times New Roman"/>
          <w:b/>
          <w:bCs/>
          <w:sz w:val="24"/>
          <w:szCs w:val="24"/>
        </w:rPr>
        <w:t>5 455 620 080,79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или </w:t>
      </w:r>
      <w:r w:rsidR="009F3BB6" w:rsidRPr="001A6645">
        <w:rPr>
          <w:rFonts w:ascii="Times New Roman" w:hAnsi="Times New Roman" w:cs="Times New Roman"/>
          <w:bCs/>
          <w:sz w:val="24"/>
          <w:szCs w:val="24"/>
        </w:rPr>
        <w:t>83,4</w:t>
      </w:r>
      <w:r w:rsidRPr="001A6645">
        <w:rPr>
          <w:rFonts w:ascii="Times New Roman" w:hAnsi="Times New Roman" w:cs="Times New Roman"/>
          <w:bCs/>
          <w:sz w:val="24"/>
          <w:szCs w:val="24"/>
        </w:rPr>
        <w:t>%.</w:t>
      </w:r>
    </w:p>
    <w:p w:rsidR="009F3BB6" w:rsidRPr="001A6645" w:rsidRDefault="009F3BB6" w:rsidP="004E0CC3">
      <w:pPr>
        <w:ind w:firstLine="709"/>
        <w:rPr>
          <w:rFonts w:ascii="Times New Roman" w:hAnsi="Times New Roman" w:cs="Times New Roman"/>
          <w:b/>
          <w:bCs/>
          <w:sz w:val="24"/>
          <w:szCs w:val="24"/>
        </w:rPr>
      </w:pPr>
    </w:p>
    <w:p w:rsidR="004E0CC3" w:rsidRPr="001A6645" w:rsidRDefault="004E0CC3" w:rsidP="004E0CC3">
      <w:pPr>
        <w:ind w:firstLine="709"/>
        <w:rPr>
          <w:rFonts w:ascii="Times New Roman" w:hAnsi="Times New Roman" w:cs="Times New Roman"/>
          <w:b/>
          <w:bCs/>
          <w:sz w:val="24"/>
          <w:szCs w:val="24"/>
        </w:rPr>
      </w:pPr>
      <w:r w:rsidRPr="001A6645">
        <w:rPr>
          <w:rFonts w:ascii="Times New Roman" w:hAnsi="Times New Roman" w:cs="Times New Roman"/>
          <w:b/>
          <w:bCs/>
          <w:sz w:val="24"/>
          <w:szCs w:val="24"/>
        </w:rPr>
        <w:t>Налоговые доходы</w:t>
      </w:r>
    </w:p>
    <w:p w:rsidR="004E0CC3" w:rsidRPr="001A6645" w:rsidRDefault="004E0CC3" w:rsidP="004E0CC3">
      <w:pPr>
        <w:ind w:firstLine="709"/>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целом объем поступлений от </w:t>
      </w:r>
      <w:r w:rsidRPr="001A6645">
        <w:rPr>
          <w:rFonts w:ascii="Times New Roman" w:hAnsi="Times New Roman" w:cs="Times New Roman"/>
          <w:b/>
          <w:sz w:val="24"/>
          <w:szCs w:val="24"/>
        </w:rPr>
        <w:t>налоговых доходов</w:t>
      </w:r>
      <w:r w:rsidR="009F3BB6" w:rsidRPr="001A6645">
        <w:rPr>
          <w:rFonts w:ascii="Times New Roman" w:hAnsi="Times New Roman" w:cs="Times New Roman"/>
          <w:sz w:val="24"/>
          <w:szCs w:val="24"/>
        </w:rPr>
        <w:t xml:space="preserve"> за 2024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выше</w:t>
      </w:r>
      <w:r w:rsidRPr="001A6645">
        <w:rPr>
          <w:rFonts w:ascii="Times New Roman" w:hAnsi="Times New Roman" w:cs="Times New Roman"/>
          <w:sz w:val="24"/>
          <w:szCs w:val="24"/>
        </w:rPr>
        <w:t>, чем за 202</w:t>
      </w:r>
      <w:r w:rsidR="009F3BB6"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на </w:t>
      </w:r>
      <w:r w:rsidR="009F3BB6" w:rsidRPr="001A6645">
        <w:rPr>
          <w:rFonts w:ascii="Times New Roman" w:hAnsi="Times New Roman" w:cs="Times New Roman"/>
          <w:b/>
          <w:sz w:val="24"/>
          <w:szCs w:val="24"/>
        </w:rPr>
        <w:t>187 053 779,57</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В</w:t>
      </w:r>
      <w:r w:rsidRPr="001A6645">
        <w:rPr>
          <w:rFonts w:ascii="Times New Roman" w:hAnsi="Times New Roman" w:cs="Times New Roman"/>
          <w:color w:val="FF0000"/>
          <w:sz w:val="24"/>
          <w:szCs w:val="24"/>
        </w:rPr>
        <w:t xml:space="preserve"> </w:t>
      </w:r>
      <w:r w:rsidRPr="001A6645">
        <w:rPr>
          <w:rFonts w:ascii="Times New Roman" w:hAnsi="Times New Roman" w:cs="Times New Roman"/>
          <w:sz w:val="24"/>
          <w:szCs w:val="24"/>
        </w:rPr>
        <w:t xml:space="preserve">абсолютной величине это </w:t>
      </w:r>
      <w:r w:rsidR="009F3BB6" w:rsidRPr="001A6645">
        <w:rPr>
          <w:rFonts w:ascii="Times New Roman" w:hAnsi="Times New Roman" w:cs="Times New Roman"/>
          <w:b/>
          <w:sz w:val="24"/>
          <w:szCs w:val="24"/>
        </w:rPr>
        <w:t>914 432 125,15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AC5CA2" w:rsidRPr="001A6645">
        <w:rPr>
          <w:rFonts w:ascii="Times New Roman" w:hAnsi="Times New Roman" w:cs="Times New Roman"/>
          <w:sz w:val="24"/>
          <w:szCs w:val="24"/>
        </w:rPr>
        <w:t xml:space="preserve">135,9% от первоначально утвержденного плана и </w:t>
      </w:r>
      <w:r w:rsidR="009F3BB6" w:rsidRPr="001A6645">
        <w:rPr>
          <w:rFonts w:ascii="Times New Roman" w:hAnsi="Times New Roman" w:cs="Times New Roman"/>
          <w:sz w:val="24"/>
          <w:szCs w:val="24"/>
        </w:rPr>
        <w:t>106,7</w:t>
      </w:r>
      <w:r w:rsidRPr="001A6645">
        <w:rPr>
          <w:rFonts w:ascii="Times New Roman" w:hAnsi="Times New Roman" w:cs="Times New Roman"/>
          <w:sz w:val="24"/>
          <w:szCs w:val="24"/>
        </w:rPr>
        <w:t xml:space="preserve">% от уточненного. Уточненный план по налоговым доходам составил </w:t>
      </w:r>
      <w:r w:rsidR="009F3BB6" w:rsidRPr="001A6645">
        <w:rPr>
          <w:rFonts w:ascii="Times New Roman" w:hAnsi="Times New Roman" w:cs="Times New Roman"/>
          <w:sz w:val="24"/>
          <w:szCs w:val="24"/>
        </w:rPr>
        <w:t>856 841 789,71</w:t>
      </w:r>
      <w:r w:rsidRPr="001A6645">
        <w:rPr>
          <w:rFonts w:ascii="Times New Roman" w:hAnsi="Times New Roman" w:cs="Times New Roman"/>
          <w:sz w:val="24"/>
          <w:szCs w:val="24"/>
        </w:rPr>
        <w:t xml:space="preserve"> рублей, что выше первоначального плана на </w:t>
      </w:r>
      <w:r w:rsidR="009F3BB6" w:rsidRPr="001A6645">
        <w:rPr>
          <w:rFonts w:ascii="Times New Roman" w:hAnsi="Times New Roman" w:cs="Times New Roman"/>
          <w:sz w:val="24"/>
          <w:szCs w:val="24"/>
        </w:rPr>
        <w:t>183 890 989,71</w:t>
      </w:r>
      <w:r w:rsidRPr="001A6645">
        <w:rPr>
          <w:rFonts w:ascii="Times New Roman" w:hAnsi="Times New Roman" w:cs="Times New Roman"/>
          <w:sz w:val="24"/>
          <w:szCs w:val="24"/>
        </w:rPr>
        <w:t xml:space="preserve"> рублей или на </w:t>
      </w:r>
      <w:r w:rsidR="009F3BB6" w:rsidRPr="001A6645">
        <w:rPr>
          <w:rFonts w:ascii="Times New Roman" w:hAnsi="Times New Roman" w:cs="Times New Roman"/>
          <w:sz w:val="24"/>
          <w:szCs w:val="24"/>
        </w:rPr>
        <w:t>27,3</w:t>
      </w:r>
      <w:r w:rsidRPr="001A6645">
        <w:rPr>
          <w:rFonts w:ascii="Times New Roman" w:hAnsi="Times New Roman" w:cs="Times New Roman"/>
          <w:sz w:val="24"/>
          <w:szCs w:val="24"/>
        </w:rPr>
        <w:t>%.  Основной причиной роста является увеличение поступления налога на доходы физических лиц.</w:t>
      </w: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r w:rsidRPr="00F22769">
        <w:rPr>
          <w:rFonts w:ascii="Times New Roman" w:hAnsi="Times New Roman" w:cs="Times New Roman"/>
          <w:b/>
          <w:bCs/>
          <w:sz w:val="24"/>
          <w:szCs w:val="24"/>
        </w:rPr>
        <w:t>Структура налоговых доходов за 202</w:t>
      </w:r>
      <w:r w:rsidR="009238D0">
        <w:rPr>
          <w:rFonts w:ascii="Times New Roman" w:hAnsi="Times New Roman" w:cs="Times New Roman"/>
          <w:b/>
          <w:bCs/>
          <w:sz w:val="24"/>
          <w:szCs w:val="24"/>
        </w:rPr>
        <w:t>4</w:t>
      </w:r>
      <w:r w:rsidRPr="00F22769">
        <w:rPr>
          <w:rFonts w:ascii="Times New Roman" w:hAnsi="Times New Roman" w:cs="Times New Roman"/>
          <w:b/>
          <w:bCs/>
          <w:sz w:val="24"/>
          <w:szCs w:val="24"/>
        </w:rPr>
        <w:t xml:space="preserve"> год </w:t>
      </w:r>
    </w:p>
    <w:p w:rsidR="004E0CC3" w:rsidRPr="00F22769" w:rsidRDefault="004E0CC3" w:rsidP="004E0CC3">
      <w:pPr>
        <w:ind w:firstLine="567"/>
        <w:rPr>
          <w:noProof/>
        </w:rPr>
      </w:pPr>
    </w:p>
    <w:p w:rsidR="004E0CC3" w:rsidRPr="00F22769" w:rsidRDefault="007455DB" w:rsidP="004E0CC3">
      <w:pPr>
        <w:ind w:firstLine="567"/>
        <w:rPr>
          <w:rFonts w:ascii="Times New Roman" w:hAnsi="Times New Roman" w:cs="Times New Roman"/>
          <w:bCs/>
          <w:noProof/>
          <w:sz w:val="24"/>
          <w:szCs w:val="24"/>
        </w:rPr>
      </w:pPr>
      <w:r>
        <w:rPr>
          <w:noProof/>
        </w:rPr>
        <w:drawing>
          <wp:inline distT="0" distB="0" distL="0" distR="0" wp14:anchorId="0D928646" wp14:editId="75848664">
            <wp:extent cx="6152515" cy="3147060"/>
            <wp:effectExtent l="0" t="0" r="19685" b="1524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E0CC3" w:rsidRPr="00F22769">
        <w:rPr>
          <w:rFonts w:ascii="Times New Roman" w:hAnsi="Times New Roman" w:cs="Times New Roman"/>
          <w:bCs/>
          <w:noProof/>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1A6645">
        <w:rPr>
          <w:rFonts w:ascii="Times New Roman" w:hAnsi="Times New Roman" w:cs="Times New Roman"/>
          <w:b/>
          <w:bCs/>
          <w:sz w:val="24"/>
          <w:szCs w:val="24"/>
        </w:rPr>
        <w:t xml:space="preserve">налог на доходы физических лиц </w:t>
      </w:r>
      <w:r w:rsidRPr="001A6645">
        <w:rPr>
          <w:rFonts w:ascii="Times New Roman" w:hAnsi="Times New Roman" w:cs="Times New Roman"/>
          <w:bCs/>
          <w:sz w:val="24"/>
          <w:szCs w:val="24"/>
        </w:rPr>
        <w:t xml:space="preserve">(далее – НДФЛ). Его доля в объеме налоговых поступлений составляет </w:t>
      </w:r>
      <w:r w:rsidR="009238D0" w:rsidRPr="001A6645">
        <w:rPr>
          <w:rFonts w:ascii="Times New Roman" w:hAnsi="Times New Roman" w:cs="Times New Roman"/>
          <w:b/>
          <w:bCs/>
          <w:sz w:val="24"/>
          <w:szCs w:val="24"/>
        </w:rPr>
        <w:t>86,7</w:t>
      </w:r>
      <w:r w:rsidRPr="001A6645">
        <w:rPr>
          <w:rFonts w:ascii="Times New Roman" w:hAnsi="Times New Roman" w:cs="Times New Roman"/>
          <w:b/>
          <w:bCs/>
          <w:sz w:val="24"/>
          <w:szCs w:val="24"/>
        </w:rPr>
        <w:t>%.</w:t>
      </w:r>
      <w:r w:rsidR="009238D0" w:rsidRPr="001A6645">
        <w:rPr>
          <w:rFonts w:ascii="Times New Roman" w:hAnsi="Times New Roman" w:cs="Times New Roman"/>
          <w:bCs/>
          <w:sz w:val="24"/>
          <w:szCs w:val="24"/>
        </w:rPr>
        <w:t xml:space="preserve"> </w:t>
      </w:r>
      <w:r w:rsidRPr="001A6645">
        <w:rPr>
          <w:rFonts w:ascii="Times New Roman" w:hAnsi="Times New Roman" w:cs="Times New Roman"/>
          <w:b/>
          <w:sz w:val="24"/>
          <w:szCs w:val="24"/>
        </w:rPr>
        <w:t xml:space="preserve">Поступление НДФЛ увеличилось </w:t>
      </w:r>
      <w:r w:rsidRPr="001A6645">
        <w:rPr>
          <w:rFonts w:ascii="Times New Roman" w:hAnsi="Times New Roman" w:cs="Times New Roman"/>
          <w:sz w:val="24"/>
          <w:szCs w:val="24"/>
        </w:rPr>
        <w:t>по сравнению исполнением за 202</w:t>
      </w:r>
      <w:r w:rsidR="009238D0"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на </w:t>
      </w:r>
      <w:r w:rsidR="009238D0" w:rsidRPr="001A6645">
        <w:rPr>
          <w:rFonts w:ascii="Times New Roman" w:hAnsi="Times New Roman" w:cs="Times New Roman"/>
          <w:sz w:val="24"/>
          <w:szCs w:val="24"/>
        </w:rPr>
        <w:t>25,2</w:t>
      </w:r>
      <w:r w:rsidRPr="001A6645">
        <w:rPr>
          <w:rFonts w:ascii="Times New Roman" w:hAnsi="Times New Roman" w:cs="Times New Roman"/>
          <w:sz w:val="24"/>
          <w:szCs w:val="24"/>
        </w:rPr>
        <w:t xml:space="preserve">% или </w:t>
      </w:r>
      <w:r w:rsidRPr="001A6645">
        <w:rPr>
          <w:rFonts w:ascii="Times New Roman" w:hAnsi="Times New Roman" w:cs="Times New Roman"/>
          <w:b/>
          <w:sz w:val="24"/>
          <w:szCs w:val="24"/>
        </w:rPr>
        <w:t xml:space="preserve">на </w:t>
      </w:r>
      <w:r w:rsidR="009238D0" w:rsidRPr="001A6645">
        <w:rPr>
          <w:rFonts w:ascii="Times New Roman" w:hAnsi="Times New Roman" w:cs="Times New Roman"/>
          <w:b/>
          <w:sz w:val="24"/>
          <w:szCs w:val="24"/>
        </w:rPr>
        <w:t>159 622 549,21</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Фактическое поступление за 202</w:t>
      </w:r>
      <w:r w:rsidR="009238D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9238D0" w:rsidRPr="001A6645">
        <w:rPr>
          <w:rFonts w:ascii="Times New Roman" w:hAnsi="Times New Roman" w:cs="Times New Roman"/>
          <w:b/>
          <w:sz w:val="24"/>
          <w:szCs w:val="24"/>
        </w:rPr>
        <w:t>793 098 365,14</w:t>
      </w:r>
      <w:r w:rsidRPr="001A6645">
        <w:rPr>
          <w:rFonts w:ascii="Times New Roman" w:hAnsi="Times New Roman" w:cs="Times New Roman"/>
          <w:b/>
          <w:sz w:val="24"/>
          <w:szCs w:val="24"/>
        </w:rPr>
        <w:t> рублей</w:t>
      </w:r>
      <w:r w:rsidRPr="001A6645">
        <w:rPr>
          <w:rFonts w:ascii="Times New Roman" w:hAnsi="Times New Roman" w:cs="Times New Roman"/>
          <w:sz w:val="24"/>
          <w:szCs w:val="24"/>
        </w:rPr>
        <w:t xml:space="preserve">.  Уточненный план по НДФЛ составил </w:t>
      </w:r>
      <w:r w:rsidR="009238D0" w:rsidRPr="001A6645">
        <w:rPr>
          <w:rFonts w:ascii="Times New Roman" w:hAnsi="Times New Roman" w:cs="Times New Roman"/>
          <w:sz w:val="24"/>
          <w:szCs w:val="24"/>
        </w:rPr>
        <w:t>736 506 021,08</w:t>
      </w:r>
      <w:r w:rsidRPr="001A6645">
        <w:rPr>
          <w:rFonts w:ascii="Times New Roman" w:hAnsi="Times New Roman" w:cs="Times New Roman"/>
          <w:sz w:val="24"/>
          <w:szCs w:val="24"/>
        </w:rPr>
        <w:t xml:space="preserve"> рублей, что выше первоначального плана на </w:t>
      </w:r>
      <w:r w:rsidR="009238D0" w:rsidRPr="001A6645">
        <w:rPr>
          <w:rFonts w:ascii="Times New Roman" w:hAnsi="Times New Roman" w:cs="Times New Roman"/>
          <w:sz w:val="24"/>
          <w:szCs w:val="24"/>
        </w:rPr>
        <w:t>161 384 621,08</w:t>
      </w:r>
      <w:r w:rsidRPr="001A6645">
        <w:rPr>
          <w:rFonts w:ascii="Times New Roman" w:hAnsi="Times New Roman" w:cs="Times New Roman"/>
          <w:sz w:val="24"/>
          <w:szCs w:val="24"/>
        </w:rPr>
        <w:t xml:space="preserve">  рублей или на </w:t>
      </w:r>
      <w:r w:rsidR="009238D0" w:rsidRPr="001A6645">
        <w:rPr>
          <w:rFonts w:ascii="Times New Roman" w:hAnsi="Times New Roman" w:cs="Times New Roman"/>
          <w:sz w:val="24"/>
          <w:szCs w:val="24"/>
        </w:rPr>
        <w:t>28,1</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b/>
          <w:sz w:val="24"/>
          <w:szCs w:val="24"/>
        </w:rPr>
      </w:pPr>
      <w:r w:rsidRPr="001A6645">
        <w:rPr>
          <w:rFonts w:ascii="Times New Roman" w:hAnsi="Times New Roman" w:cs="Times New Roman"/>
          <w:b/>
          <w:sz w:val="24"/>
          <w:szCs w:val="24"/>
        </w:rPr>
        <w:t>На рост поступлений НДФЛ в 202</w:t>
      </w:r>
      <w:r w:rsidR="009238D0" w:rsidRPr="001A6645">
        <w:rPr>
          <w:rFonts w:ascii="Times New Roman" w:hAnsi="Times New Roman" w:cs="Times New Roman"/>
          <w:b/>
          <w:sz w:val="24"/>
          <w:szCs w:val="24"/>
        </w:rPr>
        <w:t>4</w:t>
      </w:r>
      <w:r w:rsidRPr="001A6645">
        <w:rPr>
          <w:rFonts w:ascii="Times New Roman" w:hAnsi="Times New Roman" w:cs="Times New Roman"/>
          <w:b/>
          <w:sz w:val="24"/>
          <w:szCs w:val="24"/>
        </w:rPr>
        <w:t xml:space="preserve"> году повлияли следующие факторы:</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1) Внесение изменений в порядок администрирования ЕНС - с 01.07.2023 года в первоочередном порядке списываются денежные средства с ЕНС в счет погашения задолженности и уплаты текущих платежей по НДФЛ (Федеральный закон от 29.05.2023г. №196-ФЗ «О внесении изменений в часть первую Налогового кодекса Российской Федерации»);</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2) Рост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3) Увеличение поступления НДФЛ от крупных налогоплательщиков Кондинского района (АО «Транснефть-Сибирь», БУ ХМАО «Кондинская районная больница», АО НК «Конданефть», ООО «Лукойл – Западная Сибирь», ООО «БК «Евразия», ООО «Газпронефть-Хантос»,  КУ ХМАО «Центроспас-Югория», ООО «Транссервис», ООО Сервисный центр "Урайэнергонефть"). Поступления от крупных налогоплательщиков составляют более 46% общей суммы уплаченного в консолидированный бюджет Кондинского района НДФЛ.</w:t>
      </w:r>
    </w:p>
    <w:p w:rsidR="009238D0" w:rsidRPr="001A6645" w:rsidRDefault="009238D0" w:rsidP="009238D0">
      <w:pPr>
        <w:pStyle w:val="Default"/>
        <w:ind w:firstLine="709"/>
        <w:jc w:val="both"/>
        <w:rPr>
          <w:color w:val="auto"/>
        </w:rPr>
      </w:pPr>
      <w:r w:rsidRPr="001A6645">
        <w:rPr>
          <w:b/>
        </w:rPr>
        <w:t>8,1</w:t>
      </w:r>
      <w:r w:rsidR="004E0CC3" w:rsidRPr="001A6645">
        <w:rPr>
          <w:b/>
        </w:rPr>
        <w:t xml:space="preserve">% </w:t>
      </w:r>
      <w:r w:rsidR="004E0CC3" w:rsidRPr="001A6645">
        <w:t xml:space="preserve">занимает </w:t>
      </w:r>
      <w:r w:rsidR="004E0CC3" w:rsidRPr="001A6645">
        <w:rPr>
          <w:b/>
        </w:rPr>
        <w:t>налог, взимаемый в связи с применением упрощенной системы налогообложения</w:t>
      </w:r>
      <w:r w:rsidR="004E0CC3" w:rsidRPr="001A6645">
        <w:t xml:space="preserve"> (далее – УСН). Уточненный план по </w:t>
      </w:r>
      <w:r w:rsidR="00AC5CA2" w:rsidRPr="001A6645">
        <w:t>УСН</w:t>
      </w:r>
      <w:r w:rsidR="004E0CC3" w:rsidRPr="001A6645">
        <w:t xml:space="preserve"> составил </w:t>
      </w:r>
      <w:r w:rsidRPr="001A6645">
        <w:t>74 023 337,87</w:t>
      </w:r>
      <w:r w:rsidR="004E0CC3" w:rsidRPr="001A6645">
        <w:t xml:space="preserve"> рублей, что </w:t>
      </w:r>
      <w:r w:rsidRPr="001A6645">
        <w:t xml:space="preserve">выше </w:t>
      </w:r>
      <w:r w:rsidR="004E0CC3" w:rsidRPr="001A6645">
        <w:t xml:space="preserve">первоначального плана на </w:t>
      </w:r>
      <w:r w:rsidRPr="001A6645">
        <w:t>11 823 337,87</w:t>
      </w:r>
      <w:r w:rsidR="004E0CC3" w:rsidRPr="001A6645">
        <w:t xml:space="preserve"> рублей или на </w:t>
      </w:r>
      <w:r w:rsidRPr="001A6645">
        <w:t>19,0</w:t>
      </w:r>
      <w:r w:rsidR="004E0CC3" w:rsidRPr="001A6645">
        <w:t xml:space="preserve">%. Исполнение составило </w:t>
      </w:r>
      <w:r w:rsidRPr="001A6645">
        <w:rPr>
          <w:b/>
        </w:rPr>
        <w:t>74 043 665,41</w:t>
      </w:r>
      <w:r w:rsidR="004E0CC3" w:rsidRPr="001A6645">
        <w:rPr>
          <w:b/>
        </w:rPr>
        <w:t xml:space="preserve"> рублей</w:t>
      </w:r>
      <w:r w:rsidR="004E0CC3" w:rsidRPr="001A6645">
        <w:t xml:space="preserve">, или </w:t>
      </w:r>
      <w:r w:rsidRPr="001A6645">
        <w:t>100</w:t>
      </w:r>
      <w:r w:rsidR="004E0CC3" w:rsidRPr="001A6645">
        <w:t>% от уточненного плана. В 202</w:t>
      </w:r>
      <w:r w:rsidRPr="001A6645">
        <w:t>3</w:t>
      </w:r>
      <w:r w:rsidR="004E0CC3" w:rsidRPr="001A6645">
        <w:t xml:space="preserve"> год</w:t>
      </w:r>
      <w:r w:rsidRPr="001A6645">
        <w:t>у</w:t>
      </w:r>
      <w:r w:rsidR="004E0CC3" w:rsidRPr="001A6645">
        <w:t xml:space="preserve"> исполнение по УСН составляло </w:t>
      </w:r>
      <w:r w:rsidRPr="001A6645">
        <w:t>56 916 820,29</w:t>
      </w:r>
      <w:r w:rsidR="004E0CC3" w:rsidRPr="001A6645">
        <w:t xml:space="preserve"> рублей</w:t>
      </w:r>
      <w:r w:rsidRPr="001A6645">
        <w:t xml:space="preserve"> (рост </w:t>
      </w:r>
      <w:r w:rsidR="00AC5CA2" w:rsidRPr="001A6645">
        <w:t xml:space="preserve">в 2024 году составил </w:t>
      </w:r>
      <w:r w:rsidRPr="001A6645">
        <w:t xml:space="preserve">17 126 845,12 рублей или 30,1%). </w:t>
      </w:r>
      <w:r w:rsidRPr="001A6645">
        <w:rPr>
          <w:color w:val="auto"/>
        </w:rPr>
        <w:t xml:space="preserve">Согласно проведенного </w:t>
      </w:r>
      <w:r w:rsidRPr="001A6645">
        <w:rPr>
          <w:bCs/>
          <w:color w:val="auto"/>
          <w:shd w:val="clear" w:color="auto" w:fill="FFFFFF"/>
        </w:rPr>
        <w:t xml:space="preserve">с помощью веб-сервиса «Колибри.УФНС» </w:t>
      </w:r>
      <w:r w:rsidRPr="001A6645">
        <w:rPr>
          <w:color w:val="auto"/>
        </w:rPr>
        <w:t xml:space="preserve">анализа поступлений УСН на отчетную дату установлен рост финансово-хозяйственной деятельности </w:t>
      </w:r>
      <w:r w:rsidRPr="001A6645">
        <w:rPr>
          <w:color w:val="auto"/>
        </w:rPr>
        <w:lastRenderedPageBreak/>
        <w:t>у ряда организаций: ООО «Техлес», ООО ЧОП «Кедр», ООО «Строй Плюс», СПК «Леуши», ООО СП «Айтур» и пр.</w:t>
      </w:r>
    </w:p>
    <w:p w:rsidR="00EE1903" w:rsidRPr="001A6645" w:rsidRDefault="004E0CC3" w:rsidP="00EE1903">
      <w:pPr>
        <w:ind w:firstLine="709"/>
        <w:jc w:val="both"/>
        <w:rPr>
          <w:rFonts w:ascii="Times New Roman" w:hAnsi="Times New Roman" w:cs="Times New Roman"/>
          <w:sz w:val="24"/>
          <w:szCs w:val="24"/>
        </w:rPr>
      </w:pPr>
      <w:r w:rsidRPr="001A6645">
        <w:rPr>
          <w:rFonts w:ascii="Times New Roman" w:hAnsi="Times New Roman" w:cs="Times New Roman"/>
        </w:rPr>
        <w:t xml:space="preserve"> </w:t>
      </w:r>
      <w:r w:rsidR="009238D0" w:rsidRPr="001A6645">
        <w:rPr>
          <w:rFonts w:ascii="Times New Roman" w:hAnsi="Times New Roman" w:cs="Times New Roman"/>
          <w:b/>
        </w:rPr>
        <w:t>3,2</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занимают </w:t>
      </w:r>
      <w:r w:rsidRPr="001A6645">
        <w:rPr>
          <w:rFonts w:ascii="Times New Roman" w:hAnsi="Times New Roman" w:cs="Times New Roman"/>
          <w:b/>
          <w:sz w:val="24"/>
          <w:szCs w:val="24"/>
        </w:rPr>
        <w:t>акцизы</w:t>
      </w:r>
      <w:r w:rsidRPr="001A6645">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w:t>
      </w:r>
      <w:r w:rsidR="00EE1903" w:rsidRPr="001A6645">
        <w:rPr>
          <w:rFonts w:ascii="Times New Roman" w:hAnsi="Times New Roman" w:cs="Times New Roman"/>
          <w:sz w:val="24"/>
          <w:szCs w:val="24"/>
        </w:rPr>
        <w:t>28 978 720,00</w:t>
      </w:r>
      <w:r w:rsidRPr="001A6645">
        <w:rPr>
          <w:rFonts w:ascii="Times New Roman" w:hAnsi="Times New Roman" w:cs="Times New Roman"/>
          <w:sz w:val="24"/>
          <w:szCs w:val="24"/>
        </w:rPr>
        <w:t xml:space="preserve"> рублей, что выше первоначального плана на </w:t>
      </w:r>
      <w:r w:rsidR="00EE1903" w:rsidRPr="001A6645">
        <w:rPr>
          <w:rFonts w:ascii="Times New Roman" w:hAnsi="Times New Roman" w:cs="Times New Roman"/>
          <w:sz w:val="24"/>
          <w:szCs w:val="24"/>
        </w:rPr>
        <w:t>3 926 720,00</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15,7%. В 2024</w:t>
      </w:r>
      <w:r w:rsidRPr="001A6645">
        <w:rPr>
          <w:rFonts w:ascii="Times New Roman" w:hAnsi="Times New Roman" w:cs="Times New Roman"/>
          <w:sz w:val="24"/>
          <w:szCs w:val="24"/>
        </w:rPr>
        <w:t xml:space="preserve"> году в бюджет района акцизы поступили в размере </w:t>
      </w:r>
      <w:r w:rsidR="00EE1903" w:rsidRPr="001A6645">
        <w:rPr>
          <w:rFonts w:ascii="Times New Roman" w:hAnsi="Times New Roman" w:cs="Times New Roman"/>
          <w:b/>
          <w:sz w:val="24"/>
          <w:szCs w:val="24"/>
        </w:rPr>
        <w:t>29 118 643,24</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что выше поступлений 202</w:t>
      </w:r>
      <w:r w:rsidR="00EE1903"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на </w:t>
      </w:r>
      <w:r w:rsidR="00EE1903" w:rsidRPr="001A6645">
        <w:rPr>
          <w:rFonts w:ascii="Times New Roman" w:hAnsi="Times New Roman" w:cs="Times New Roman"/>
          <w:sz w:val="24"/>
          <w:szCs w:val="24"/>
        </w:rPr>
        <w:t>3 132 088,34</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12,1</w:t>
      </w:r>
      <w:r w:rsidR="00AC5CA2" w:rsidRPr="001A6645">
        <w:rPr>
          <w:rFonts w:ascii="Times New Roman" w:hAnsi="Times New Roman" w:cs="Times New Roman"/>
          <w:sz w:val="24"/>
          <w:szCs w:val="24"/>
        </w:rPr>
        <w:t>%, за счет роста стоимости акцизов на нефтепродукты и увеличение протяженности автомобильных дорог местного значения.</w:t>
      </w:r>
      <w:r w:rsidRPr="001A6645">
        <w:rPr>
          <w:rFonts w:ascii="Times New Roman" w:hAnsi="Times New Roman" w:cs="Times New Roman"/>
          <w:sz w:val="24"/>
          <w:szCs w:val="24"/>
        </w:rPr>
        <w:t xml:space="preserve"> </w:t>
      </w:r>
      <w:r w:rsidR="00EE1903" w:rsidRPr="001A6645">
        <w:rPr>
          <w:rFonts w:ascii="Times New Roman" w:hAnsi="Times New Roman" w:cs="Times New Roman"/>
          <w:sz w:val="24"/>
          <w:szCs w:val="24"/>
        </w:rPr>
        <w:t>Данные поступления являются одним из источников формирования муниципального дорожного фонда Кондинского района.</w:t>
      </w:r>
    </w:p>
    <w:p w:rsidR="00EE1903" w:rsidRPr="001A6645" w:rsidRDefault="00EE1903" w:rsidP="00EE1903">
      <w:pPr>
        <w:pStyle w:val="Default"/>
        <w:ind w:firstLine="709"/>
        <w:jc w:val="both"/>
        <w:rPr>
          <w:bCs/>
          <w:color w:val="26282F"/>
        </w:rPr>
      </w:pPr>
      <w:r w:rsidRPr="001A6645">
        <w:rPr>
          <w:b/>
          <w:bCs/>
        </w:rPr>
        <w:t>1,2</w:t>
      </w:r>
      <w:r w:rsidR="004E0CC3" w:rsidRPr="001A6645">
        <w:rPr>
          <w:b/>
          <w:bCs/>
        </w:rPr>
        <w:t>%</w:t>
      </w:r>
      <w:r w:rsidR="004E0CC3" w:rsidRPr="001A6645">
        <w:rPr>
          <w:bCs/>
        </w:rPr>
        <w:t xml:space="preserve"> в общем объеме налоговых доходов занимает </w:t>
      </w:r>
      <w:r w:rsidR="004E0CC3" w:rsidRPr="001A6645">
        <w:rPr>
          <w:b/>
          <w:bCs/>
        </w:rPr>
        <w:t>оплата государственной пошлины</w:t>
      </w:r>
      <w:r w:rsidR="004E0CC3" w:rsidRPr="001A6645">
        <w:rPr>
          <w:bCs/>
        </w:rPr>
        <w:t xml:space="preserve">. </w:t>
      </w:r>
      <w:r w:rsidR="004E0CC3" w:rsidRPr="001A6645">
        <w:t xml:space="preserve">Уточненный план по государственной пошлине составил </w:t>
      </w:r>
      <w:r w:rsidRPr="001A6645">
        <w:t>10 017 714,01</w:t>
      </w:r>
      <w:r w:rsidR="004E0CC3" w:rsidRPr="001A6645">
        <w:t xml:space="preserve"> рублей, что выше первоначального плана на </w:t>
      </w:r>
      <w:r w:rsidRPr="001A6645">
        <w:t>6 517 714,01</w:t>
      </w:r>
      <w:r w:rsidR="004E0CC3" w:rsidRPr="001A6645">
        <w:t xml:space="preserve"> рублей или на </w:t>
      </w:r>
      <w:r w:rsidRPr="001A6645">
        <w:t>186,2</w:t>
      </w:r>
      <w:r w:rsidR="004E0CC3" w:rsidRPr="001A6645">
        <w:t>%.</w:t>
      </w:r>
      <w:r w:rsidR="004E0CC3" w:rsidRPr="001A6645">
        <w:rPr>
          <w:bCs/>
        </w:rPr>
        <w:t xml:space="preserve"> Исполнение за отчетный период составило </w:t>
      </w:r>
      <w:r w:rsidRPr="001A6645">
        <w:rPr>
          <w:b/>
          <w:bCs/>
        </w:rPr>
        <w:t>10 753 418,79</w:t>
      </w:r>
      <w:r w:rsidR="004E0CC3" w:rsidRPr="001A6645">
        <w:rPr>
          <w:b/>
          <w:bCs/>
        </w:rPr>
        <w:t xml:space="preserve"> рублей</w:t>
      </w:r>
      <w:r w:rsidR="004E0CC3" w:rsidRPr="001A6645">
        <w:rPr>
          <w:bCs/>
        </w:rPr>
        <w:t xml:space="preserve">, что </w:t>
      </w:r>
      <w:r w:rsidRPr="001A6645">
        <w:rPr>
          <w:bCs/>
        </w:rPr>
        <w:t>выше</w:t>
      </w:r>
      <w:r w:rsidR="004E0CC3" w:rsidRPr="001A6645">
        <w:rPr>
          <w:bCs/>
        </w:rPr>
        <w:t xml:space="preserve"> уровня</w:t>
      </w:r>
      <w:r w:rsidR="004E0CC3" w:rsidRPr="001A6645">
        <w:rPr>
          <w:bCs/>
          <w:color w:val="26282F"/>
        </w:rPr>
        <w:t xml:space="preserve"> 202</w:t>
      </w:r>
      <w:r w:rsidRPr="001A6645">
        <w:rPr>
          <w:bCs/>
          <w:color w:val="26282F"/>
        </w:rPr>
        <w:t>3</w:t>
      </w:r>
      <w:r w:rsidR="004E0CC3" w:rsidRPr="001A6645">
        <w:rPr>
          <w:bCs/>
          <w:color w:val="26282F"/>
        </w:rPr>
        <w:t xml:space="preserve"> года на </w:t>
      </w:r>
      <w:r w:rsidRPr="001A6645">
        <w:rPr>
          <w:bCs/>
          <w:color w:val="26282F"/>
        </w:rPr>
        <w:t>5 039 026,14</w:t>
      </w:r>
      <w:r w:rsidR="004E0CC3" w:rsidRPr="001A6645">
        <w:rPr>
          <w:bCs/>
          <w:color w:val="26282F"/>
        </w:rPr>
        <w:t xml:space="preserve"> рублей или на </w:t>
      </w:r>
      <w:r w:rsidRPr="001A6645">
        <w:rPr>
          <w:bCs/>
          <w:color w:val="26282F"/>
        </w:rPr>
        <w:t>88,2</w:t>
      </w:r>
      <w:r w:rsidR="004E0CC3" w:rsidRPr="001A6645">
        <w:rPr>
          <w:bCs/>
          <w:color w:val="26282F"/>
        </w:rPr>
        <w:t xml:space="preserve">%. </w:t>
      </w:r>
      <w:r w:rsidRPr="001A6645">
        <w:rPr>
          <w:bCs/>
          <w:color w:val="26282F"/>
        </w:rPr>
        <w:t>В соответствии с Федеральным законом от 08.08.2024 года №</w:t>
      </w:r>
      <w:r w:rsidR="00C34BC1" w:rsidRPr="001A6645">
        <w:rPr>
          <w:bCs/>
          <w:color w:val="26282F"/>
        </w:rPr>
        <w:t xml:space="preserve"> </w:t>
      </w:r>
      <w:r w:rsidRPr="001A6645">
        <w:rPr>
          <w:bCs/>
          <w:color w:val="26282F"/>
        </w:rPr>
        <w:t>259-ФЗ</w:t>
      </w:r>
      <w:r w:rsidR="00C34BC1" w:rsidRPr="001A6645">
        <w:rPr>
          <w:bCs/>
          <w:color w:val="26282F"/>
        </w:rPr>
        <w:t xml:space="preserve"> </w:t>
      </w:r>
      <w:r w:rsidR="00C34BC1" w:rsidRPr="001A6645">
        <w:rPr>
          <w:color w:val="22272F"/>
          <w:shd w:val="clear" w:color="auto" w:fill="FFFFFF"/>
        </w:rPr>
        <w:t>"О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r w:rsidRPr="001A6645">
        <w:rPr>
          <w:bCs/>
          <w:color w:val="26282F"/>
        </w:rPr>
        <w:t xml:space="preserve"> с сентября 2024 года увеличены размеры государственной пошлины</w:t>
      </w:r>
      <w:r w:rsidR="00C34BC1" w:rsidRPr="001A6645">
        <w:rPr>
          <w:bCs/>
          <w:color w:val="26282F"/>
        </w:rPr>
        <w:t>.</w:t>
      </w:r>
    </w:p>
    <w:p w:rsidR="00352FB8" w:rsidRPr="001A6645" w:rsidRDefault="004E0CC3" w:rsidP="00352FB8">
      <w:pPr>
        <w:pStyle w:val="Default"/>
        <w:ind w:firstLine="709"/>
        <w:jc w:val="both"/>
        <w:rPr>
          <w:color w:val="auto"/>
        </w:rPr>
      </w:pPr>
      <w:r w:rsidRPr="001A6645">
        <w:rPr>
          <w:b/>
        </w:rPr>
        <w:t>0,</w:t>
      </w:r>
      <w:r w:rsidR="00C34BC1" w:rsidRPr="001A6645">
        <w:rPr>
          <w:b/>
        </w:rPr>
        <w:t>5</w:t>
      </w:r>
      <w:r w:rsidRPr="001A6645">
        <w:rPr>
          <w:b/>
        </w:rPr>
        <w:t>%</w:t>
      </w:r>
      <w:r w:rsidRPr="001A6645">
        <w:t xml:space="preserve"> занимают </w:t>
      </w:r>
      <w:r w:rsidRPr="001A6645">
        <w:rPr>
          <w:b/>
        </w:rPr>
        <w:t>налоги на имущество (налог на имущество физических лиц, земельный и транспортный налоги)</w:t>
      </w:r>
      <w:r w:rsidRPr="001A6645">
        <w:t xml:space="preserve">. Уточненный план по налогам на имущество составил </w:t>
      </w:r>
      <w:r w:rsidR="00C34BC1" w:rsidRPr="001A6645">
        <w:t>4 373 228,16</w:t>
      </w:r>
      <w:r w:rsidRPr="001A6645">
        <w:t xml:space="preserve"> рублей, что выше первоначального плана на </w:t>
      </w:r>
      <w:r w:rsidR="00C34BC1" w:rsidRPr="001A6645">
        <w:t>937 828,16</w:t>
      </w:r>
      <w:r w:rsidRPr="001A6645">
        <w:t xml:space="preserve"> рублей или на </w:t>
      </w:r>
      <w:r w:rsidR="00C34BC1" w:rsidRPr="001A6645">
        <w:t>27,3</w:t>
      </w:r>
      <w:r w:rsidRPr="001A6645">
        <w:t>%. Исполнение за 202</w:t>
      </w:r>
      <w:r w:rsidR="00C34BC1" w:rsidRPr="001A6645">
        <w:t>4</w:t>
      </w:r>
      <w:r w:rsidRPr="001A6645">
        <w:t xml:space="preserve"> год составило </w:t>
      </w:r>
      <w:r w:rsidR="00C34BC1" w:rsidRPr="001A6645">
        <w:rPr>
          <w:b/>
        </w:rPr>
        <w:t>4 542 035,45</w:t>
      </w:r>
      <w:r w:rsidRPr="001A6645">
        <w:rPr>
          <w:b/>
        </w:rPr>
        <w:t xml:space="preserve"> рублей</w:t>
      </w:r>
      <w:r w:rsidRPr="001A6645">
        <w:t xml:space="preserve">, или </w:t>
      </w:r>
      <w:r w:rsidR="00AC5CA2" w:rsidRPr="001A6645">
        <w:t xml:space="preserve">132,2% от утвержденного плана и </w:t>
      </w:r>
      <w:r w:rsidR="00C34BC1" w:rsidRPr="001A6645">
        <w:t>103,9</w:t>
      </w:r>
      <w:r w:rsidRPr="001A6645">
        <w:t>% от уточненного. В 202</w:t>
      </w:r>
      <w:r w:rsidR="00C34BC1" w:rsidRPr="001A6645">
        <w:t>3</w:t>
      </w:r>
      <w:r w:rsidRPr="001A6645">
        <w:t xml:space="preserve"> год</w:t>
      </w:r>
      <w:r w:rsidR="00700690" w:rsidRPr="001A6645">
        <w:t>у</w:t>
      </w:r>
      <w:r w:rsidRPr="001A6645">
        <w:t xml:space="preserve"> исполнение составляло </w:t>
      </w:r>
      <w:r w:rsidR="00C34BC1" w:rsidRPr="001A6645">
        <w:t>4 517 232,84</w:t>
      </w:r>
      <w:r w:rsidRPr="001A6645">
        <w:t xml:space="preserve"> рублей. Снижение к исполнению 202</w:t>
      </w:r>
      <w:r w:rsidR="00C34BC1" w:rsidRPr="001A6645">
        <w:t>3</w:t>
      </w:r>
      <w:r w:rsidRPr="001A6645">
        <w:t xml:space="preserve"> года наблюдается по </w:t>
      </w:r>
      <w:r w:rsidR="00352FB8" w:rsidRPr="001A6645">
        <w:t>земельному налогу</w:t>
      </w:r>
      <w:r w:rsidRPr="001A6645">
        <w:t xml:space="preserve">, которое составило </w:t>
      </w:r>
      <w:r w:rsidR="00352FB8" w:rsidRPr="001A6645">
        <w:t>353 763,54 тыс. рублей, что обусловлено изменением с 01.01.2023 года кадастровой стоимости земельных участков в соответствии с Приказом Департамента по управлению государственным имуществом ХМАО-Югры от 21.11.2022 года №</w:t>
      </w:r>
      <w:r w:rsidR="00352FB8" w:rsidRPr="001A6645">
        <w:rPr>
          <w:color w:val="auto"/>
        </w:rPr>
        <w:t>31-нп.</w:t>
      </w:r>
    </w:p>
    <w:p w:rsidR="004E0CC3" w:rsidRPr="001A6645" w:rsidRDefault="004E0CC3" w:rsidP="004E0CC3">
      <w:pPr>
        <w:pStyle w:val="Default"/>
        <w:ind w:firstLine="709"/>
        <w:jc w:val="both"/>
      </w:pPr>
      <w:r w:rsidRPr="001A6645">
        <w:t>Согласно статистической налоговой отчетности по форме 5-МН «Отчет о налоговой базе и структуре начисл</w:t>
      </w:r>
      <w:r w:rsidR="00352FB8" w:rsidRPr="001A6645">
        <w:t>ений по местным налогам за 2023</w:t>
      </w:r>
      <w:r w:rsidRPr="001A6645">
        <w:t xml:space="preserve"> год» </w:t>
      </w:r>
      <w:r w:rsidRPr="001A6645">
        <w:rPr>
          <w:b/>
        </w:rPr>
        <w:t xml:space="preserve">рост поступления налога на имущество физических лиц и </w:t>
      </w:r>
      <w:r w:rsidR="00352FB8" w:rsidRPr="001A6645">
        <w:rPr>
          <w:b/>
        </w:rPr>
        <w:t>транспортному налогу</w:t>
      </w:r>
      <w:r w:rsidRPr="001A6645">
        <w:t xml:space="preserve"> обусловлен увеличением количества налогоплательщиков</w:t>
      </w:r>
      <w:r w:rsidR="00352FB8" w:rsidRPr="001A6645">
        <w:t xml:space="preserve"> и</w:t>
      </w:r>
      <w:r w:rsidRPr="001A6645">
        <w:t xml:space="preserve"> объектов налогообложения</w:t>
      </w:r>
      <w:r w:rsidR="00AC5CA2" w:rsidRPr="001A6645">
        <w:t>, а также кадастровой стоимости объектов недвижимого имущества</w:t>
      </w:r>
      <w:r w:rsidRPr="001A6645">
        <w:t>.</w:t>
      </w:r>
    </w:p>
    <w:p w:rsidR="00700690" w:rsidRPr="001A6645" w:rsidRDefault="007455DB" w:rsidP="00700690">
      <w:pPr>
        <w:ind w:firstLine="709"/>
        <w:jc w:val="both"/>
        <w:rPr>
          <w:rFonts w:ascii="Times New Roman" w:hAnsi="Times New Roman" w:cs="Times New Roman"/>
          <w:sz w:val="24"/>
          <w:szCs w:val="24"/>
        </w:rPr>
      </w:pPr>
      <w:r w:rsidRPr="001A6645">
        <w:rPr>
          <w:rFonts w:ascii="Times New Roman" w:hAnsi="Times New Roman" w:cs="Times New Roman"/>
          <w:b/>
          <w:sz w:val="24"/>
          <w:szCs w:val="24"/>
        </w:rPr>
        <w:t>0,3%</w:t>
      </w:r>
      <w:r w:rsidRPr="001A6645">
        <w:rPr>
          <w:rFonts w:ascii="Times New Roman" w:hAnsi="Times New Roman" w:cs="Times New Roman"/>
          <w:sz w:val="24"/>
          <w:szCs w:val="24"/>
        </w:rPr>
        <w:t xml:space="preserve"> составляет исполнение </w:t>
      </w:r>
      <w:r w:rsidRPr="001A6645">
        <w:rPr>
          <w:rFonts w:ascii="Times New Roman" w:hAnsi="Times New Roman" w:cs="Times New Roman"/>
          <w:b/>
          <w:sz w:val="24"/>
          <w:szCs w:val="24"/>
        </w:rPr>
        <w:t>по налогу, взимаемому в связи с применением патентной системы налогообложения</w:t>
      </w:r>
      <w:r w:rsidRPr="001A6645">
        <w:rPr>
          <w:rFonts w:ascii="Times New Roman" w:hAnsi="Times New Roman" w:cs="Times New Roman"/>
          <w:sz w:val="24"/>
          <w:szCs w:val="24"/>
        </w:rPr>
        <w:t xml:space="preserve"> в сумме </w:t>
      </w:r>
      <w:r w:rsidRPr="001A6645">
        <w:rPr>
          <w:rFonts w:ascii="Times New Roman" w:hAnsi="Times New Roman" w:cs="Times New Roman"/>
          <w:b/>
          <w:sz w:val="24"/>
          <w:szCs w:val="24"/>
        </w:rPr>
        <w:t>2 828 628,70 рубле</w:t>
      </w:r>
      <w:r w:rsidR="00700690" w:rsidRPr="001A6645">
        <w:rPr>
          <w:rFonts w:ascii="Times New Roman" w:hAnsi="Times New Roman" w:cs="Times New Roman"/>
          <w:sz w:val="24"/>
          <w:szCs w:val="24"/>
        </w:rPr>
        <w:t xml:space="preserve">й, что выше поступлений 2023 года на </w:t>
      </w:r>
      <w:r w:rsidRPr="001A6645">
        <w:rPr>
          <w:rFonts w:ascii="Times New Roman" w:hAnsi="Times New Roman" w:cs="Times New Roman"/>
          <w:sz w:val="24"/>
          <w:szCs w:val="24"/>
        </w:rPr>
        <w:t>2</w:t>
      </w:r>
      <w:r w:rsidR="00700690" w:rsidRPr="001A6645">
        <w:rPr>
          <w:rFonts w:ascii="Times New Roman" w:hAnsi="Times New Roman" w:cs="Times New Roman"/>
          <w:sz w:val="24"/>
          <w:szCs w:val="24"/>
        </w:rPr>
        <w:t> </w:t>
      </w:r>
      <w:r w:rsidRPr="001A6645">
        <w:rPr>
          <w:rFonts w:ascii="Times New Roman" w:hAnsi="Times New Roman" w:cs="Times New Roman"/>
          <w:sz w:val="24"/>
          <w:szCs w:val="24"/>
        </w:rPr>
        <w:t>032</w:t>
      </w:r>
      <w:r w:rsidR="00700690" w:rsidRPr="001A6645">
        <w:rPr>
          <w:rFonts w:ascii="Times New Roman" w:hAnsi="Times New Roman" w:cs="Times New Roman"/>
          <w:sz w:val="24"/>
          <w:szCs w:val="24"/>
        </w:rPr>
        <w:t xml:space="preserve"> </w:t>
      </w:r>
      <w:r w:rsidRPr="001A6645">
        <w:rPr>
          <w:rFonts w:ascii="Times New Roman" w:hAnsi="Times New Roman" w:cs="Times New Roman"/>
          <w:sz w:val="24"/>
          <w:szCs w:val="24"/>
        </w:rPr>
        <w:t>153,35</w:t>
      </w:r>
      <w:r w:rsidR="00700690" w:rsidRPr="001A6645">
        <w:rPr>
          <w:rFonts w:ascii="Times New Roman" w:hAnsi="Times New Roman" w:cs="Times New Roman"/>
          <w:sz w:val="24"/>
          <w:szCs w:val="24"/>
        </w:rPr>
        <w:t xml:space="preserve"> рублей, что объясняется уплатой стоимости патентов за 2023 год в январе 2024 года.</w:t>
      </w:r>
    </w:p>
    <w:p w:rsidR="004E0CC3" w:rsidRPr="001A6645" w:rsidRDefault="00700690" w:rsidP="00700690">
      <w:pPr>
        <w:ind w:firstLine="709"/>
        <w:jc w:val="both"/>
        <w:rPr>
          <w:rFonts w:ascii="Times New Roman" w:hAnsi="Times New Roman" w:cs="Times New Roman"/>
          <w:sz w:val="24"/>
          <w:szCs w:val="24"/>
        </w:rPr>
      </w:pPr>
      <w:r w:rsidRPr="001A6645">
        <w:rPr>
          <w:rFonts w:ascii="Times New Roman" w:hAnsi="Times New Roman" w:cs="Times New Roman"/>
          <w:sz w:val="24"/>
          <w:szCs w:val="24"/>
        </w:rPr>
        <w:t>И</w:t>
      </w:r>
      <w:r w:rsidR="004E0CC3" w:rsidRPr="001A6645">
        <w:rPr>
          <w:rFonts w:ascii="Times New Roman" w:hAnsi="Times New Roman" w:cs="Times New Roman"/>
          <w:sz w:val="24"/>
          <w:szCs w:val="24"/>
        </w:rPr>
        <w:t xml:space="preserve">сполнение </w:t>
      </w:r>
      <w:r w:rsidR="004E0CC3" w:rsidRPr="001A6645">
        <w:rPr>
          <w:rFonts w:ascii="Times New Roman" w:hAnsi="Times New Roman" w:cs="Times New Roman"/>
          <w:b/>
          <w:sz w:val="24"/>
          <w:szCs w:val="24"/>
        </w:rPr>
        <w:t>по прочим налоговым поступлениям</w:t>
      </w:r>
      <w:r w:rsidR="004E0CC3"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составило </w:t>
      </w:r>
      <w:r w:rsidR="004E0CC3" w:rsidRPr="001A6645">
        <w:rPr>
          <w:rFonts w:ascii="Times New Roman" w:hAnsi="Times New Roman" w:cs="Times New Roman"/>
          <w:sz w:val="24"/>
          <w:szCs w:val="24"/>
        </w:rPr>
        <w:t xml:space="preserve">в сумме </w:t>
      </w:r>
      <w:r w:rsidRPr="001A6645">
        <w:rPr>
          <w:rFonts w:ascii="Times New Roman" w:hAnsi="Times New Roman" w:cs="Times New Roman"/>
          <w:b/>
          <w:sz w:val="24"/>
          <w:szCs w:val="24"/>
        </w:rPr>
        <w:t xml:space="preserve">47 368,42 рублей </w:t>
      </w:r>
      <w:r w:rsidRPr="001A6645">
        <w:rPr>
          <w:rFonts w:ascii="Times New Roman" w:hAnsi="Times New Roman" w:cs="Times New Roman"/>
          <w:sz w:val="24"/>
          <w:szCs w:val="24"/>
        </w:rPr>
        <w:t>(</w:t>
      </w:r>
      <w:r w:rsidR="00AC5CA2" w:rsidRPr="001A6645">
        <w:rPr>
          <w:rFonts w:ascii="Times New Roman" w:hAnsi="Times New Roman" w:cs="Times New Roman"/>
          <w:sz w:val="24"/>
          <w:szCs w:val="24"/>
        </w:rPr>
        <w:t xml:space="preserve">5 479,92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налог на вмененный доход и </w:t>
      </w:r>
      <w:r w:rsidR="00AC5CA2" w:rsidRPr="001A6645">
        <w:rPr>
          <w:rFonts w:ascii="Times New Roman" w:hAnsi="Times New Roman" w:cs="Times New Roman"/>
          <w:sz w:val="24"/>
          <w:szCs w:val="24"/>
        </w:rPr>
        <w:t xml:space="preserve">41 888,50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сельскохозяйственный налог)</w:t>
      </w:r>
      <w:r w:rsidR="004E0CC3" w:rsidRPr="001A6645">
        <w:rPr>
          <w:rFonts w:ascii="Times New Roman" w:hAnsi="Times New Roman" w:cs="Times New Roman"/>
          <w:sz w:val="24"/>
          <w:szCs w:val="24"/>
        </w:rPr>
        <w:t xml:space="preserve">.  </w:t>
      </w:r>
    </w:p>
    <w:p w:rsidR="00700690" w:rsidRPr="001A6645" w:rsidRDefault="00700690" w:rsidP="00700690">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 xml:space="preserve">Неналоговые доходы </w:t>
      </w:r>
    </w:p>
    <w:p w:rsidR="004E0CC3" w:rsidRPr="001A6645" w:rsidRDefault="004E0CC3" w:rsidP="004E0CC3">
      <w:pPr>
        <w:rPr>
          <w:rFonts w:ascii="Times New Roman" w:hAnsi="Times New Roman" w:cs="Times New Roman"/>
          <w:b/>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Неналоговых доходов</w:t>
      </w:r>
      <w:r w:rsidRPr="001A6645">
        <w:rPr>
          <w:rFonts w:ascii="Times New Roman" w:hAnsi="Times New Roman" w:cs="Times New Roman"/>
          <w:sz w:val="24"/>
          <w:szCs w:val="24"/>
        </w:rPr>
        <w:t xml:space="preserve"> в бюджет района за 202</w:t>
      </w:r>
      <w:r w:rsidR="0070069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поступило </w:t>
      </w:r>
      <w:r w:rsidR="00700690" w:rsidRPr="001A6645">
        <w:rPr>
          <w:rFonts w:ascii="Times New Roman" w:hAnsi="Times New Roman" w:cs="Times New Roman"/>
          <w:b/>
          <w:sz w:val="24"/>
          <w:szCs w:val="24"/>
        </w:rPr>
        <w:t>173 692 313,45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что составляет </w:t>
      </w:r>
      <w:r w:rsidR="009C55DD" w:rsidRPr="001A6645">
        <w:rPr>
          <w:rFonts w:ascii="Times New Roman" w:hAnsi="Times New Roman" w:cs="Times New Roman"/>
          <w:sz w:val="24"/>
          <w:szCs w:val="24"/>
        </w:rPr>
        <w:t>113,8</w:t>
      </w:r>
      <w:r w:rsidRPr="001A6645">
        <w:rPr>
          <w:rFonts w:ascii="Times New Roman" w:hAnsi="Times New Roman" w:cs="Times New Roman"/>
          <w:sz w:val="24"/>
          <w:szCs w:val="24"/>
        </w:rPr>
        <w:t xml:space="preserve">% к первоначально утвержденному плану и </w:t>
      </w:r>
      <w:r w:rsidR="009C55DD" w:rsidRPr="001A6645">
        <w:rPr>
          <w:rFonts w:ascii="Times New Roman" w:hAnsi="Times New Roman" w:cs="Times New Roman"/>
          <w:sz w:val="24"/>
          <w:szCs w:val="24"/>
        </w:rPr>
        <w:t>101,8</w:t>
      </w:r>
      <w:r w:rsidRPr="001A6645">
        <w:rPr>
          <w:rFonts w:ascii="Times New Roman" w:hAnsi="Times New Roman" w:cs="Times New Roman"/>
          <w:sz w:val="24"/>
          <w:szCs w:val="24"/>
        </w:rPr>
        <w:t xml:space="preserve">% к уточненному. Уточненный план по неналоговым доходам составил </w:t>
      </w:r>
      <w:r w:rsidR="009C55DD" w:rsidRPr="001A6645">
        <w:rPr>
          <w:rFonts w:ascii="Times New Roman" w:hAnsi="Times New Roman" w:cs="Times New Roman"/>
          <w:sz w:val="24"/>
          <w:szCs w:val="24"/>
        </w:rPr>
        <w:t>170 609 924,49</w:t>
      </w:r>
      <w:r w:rsidRPr="001A6645">
        <w:rPr>
          <w:rFonts w:ascii="Times New Roman" w:hAnsi="Times New Roman" w:cs="Times New Roman"/>
          <w:sz w:val="24"/>
          <w:szCs w:val="24"/>
        </w:rPr>
        <w:t xml:space="preserve"> рублей, что выше первоначального плана на </w:t>
      </w:r>
      <w:r w:rsidR="009C55DD" w:rsidRPr="001A6645">
        <w:rPr>
          <w:rFonts w:ascii="Times New Roman" w:hAnsi="Times New Roman" w:cs="Times New Roman"/>
          <w:sz w:val="24"/>
          <w:szCs w:val="24"/>
        </w:rPr>
        <w:t>17 950 779,16</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11,8</w:t>
      </w:r>
      <w:r w:rsidRPr="001A6645">
        <w:rPr>
          <w:rFonts w:ascii="Times New Roman" w:hAnsi="Times New Roman" w:cs="Times New Roman"/>
          <w:sz w:val="24"/>
          <w:szCs w:val="24"/>
        </w:rPr>
        <w:t>%. По сравнению с исполнением 202</w:t>
      </w:r>
      <w:r w:rsidR="009C55DD"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неналоговые доходы сократились на </w:t>
      </w:r>
      <w:r w:rsidR="009C55DD" w:rsidRPr="001A6645">
        <w:rPr>
          <w:rFonts w:ascii="Times New Roman" w:hAnsi="Times New Roman" w:cs="Times New Roman"/>
          <w:sz w:val="24"/>
          <w:szCs w:val="24"/>
        </w:rPr>
        <w:t>46 485 001,99</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21,1</w:t>
      </w:r>
      <w:r w:rsidRPr="001A6645">
        <w:rPr>
          <w:rFonts w:ascii="Times New Roman" w:hAnsi="Times New Roman" w:cs="Times New Roman"/>
          <w:sz w:val="24"/>
          <w:szCs w:val="24"/>
        </w:rPr>
        <w:t>%.</w:t>
      </w:r>
      <w:r w:rsidRPr="00F22769">
        <w:rPr>
          <w:rFonts w:ascii="Times New Roman" w:hAnsi="Times New Roman" w:cs="Times New Roman"/>
          <w:sz w:val="24"/>
          <w:szCs w:val="24"/>
        </w:rPr>
        <w:t xml:space="preserve"> </w:t>
      </w:r>
    </w:p>
    <w:p w:rsidR="004E0CC3" w:rsidRPr="00F22769" w:rsidRDefault="004E0CC3" w:rsidP="004E0CC3">
      <w:pPr>
        <w:ind w:firstLine="709"/>
        <w:rPr>
          <w:noProof/>
        </w:rPr>
      </w:pPr>
    </w:p>
    <w:p w:rsidR="004E0CC3" w:rsidRPr="00F22769" w:rsidRDefault="009C55DD" w:rsidP="004E0CC3">
      <w:pPr>
        <w:spacing w:line="276" w:lineRule="auto"/>
        <w:ind w:firstLine="709"/>
        <w:rPr>
          <w:rFonts w:ascii="Times New Roman" w:hAnsi="Times New Roman" w:cs="Times New Roman"/>
          <w:sz w:val="24"/>
          <w:szCs w:val="24"/>
        </w:rPr>
      </w:pPr>
      <w:r>
        <w:rPr>
          <w:noProof/>
        </w:rPr>
        <w:lastRenderedPageBreak/>
        <w:drawing>
          <wp:inline distT="0" distB="0" distL="0" distR="0" wp14:anchorId="0B6317E7" wp14:editId="40D5CA7D">
            <wp:extent cx="5562600" cy="27622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Первое место (</w:t>
      </w:r>
      <w:r w:rsidR="00070C2E" w:rsidRPr="001A6645">
        <w:rPr>
          <w:rFonts w:ascii="Times New Roman" w:hAnsi="Times New Roman" w:cs="Times New Roman"/>
          <w:sz w:val="24"/>
          <w:szCs w:val="24"/>
        </w:rPr>
        <w:t>50,5</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в неналоговых доходах занимают </w:t>
      </w:r>
      <w:r w:rsidRPr="001A6645">
        <w:rPr>
          <w:rFonts w:ascii="Times New Roman" w:hAnsi="Times New Roman" w:cs="Times New Roman"/>
          <w:b/>
          <w:sz w:val="24"/>
          <w:szCs w:val="24"/>
        </w:rPr>
        <w:t>доходы от использования имущества, находящегося в государственной и муниципальной собственности</w:t>
      </w:r>
      <w:r w:rsidRPr="001A6645">
        <w:rPr>
          <w:rFonts w:ascii="Times New Roman" w:hAnsi="Times New Roman" w:cs="Times New Roman"/>
          <w:sz w:val="24"/>
          <w:szCs w:val="24"/>
        </w:rPr>
        <w:t>. Уточненный план на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 </w:t>
      </w:r>
      <w:r w:rsidR="00070C2E" w:rsidRPr="001A6645">
        <w:rPr>
          <w:rFonts w:ascii="Times New Roman" w:hAnsi="Times New Roman" w:cs="Times New Roman"/>
          <w:sz w:val="24"/>
          <w:szCs w:val="24"/>
        </w:rPr>
        <w:t>86 430 827,55</w:t>
      </w:r>
      <w:r w:rsidRPr="001A6645">
        <w:rPr>
          <w:rFonts w:ascii="Times New Roman" w:hAnsi="Times New Roman" w:cs="Times New Roman"/>
          <w:sz w:val="24"/>
          <w:szCs w:val="24"/>
        </w:rPr>
        <w:t xml:space="preserve"> рублей, что выше первоначального плана на </w:t>
      </w:r>
      <w:r w:rsidR="00070C2E" w:rsidRPr="001A6645">
        <w:rPr>
          <w:rFonts w:ascii="Times New Roman" w:hAnsi="Times New Roman" w:cs="Times New Roman"/>
          <w:sz w:val="24"/>
          <w:szCs w:val="24"/>
        </w:rPr>
        <w:t>14 260 636,90</w:t>
      </w:r>
      <w:r w:rsidRPr="001A6645">
        <w:rPr>
          <w:rFonts w:ascii="Times New Roman" w:hAnsi="Times New Roman" w:cs="Times New Roman"/>
          <w:sz w:val="24"/>
          <w:szCs w:val="24"/>
        </w:rPr>
        <w:t xml:space="preserve"> рублей или на </w:t>
      </w:r>
      <w:r w:rsidR="00070C2E" w:rsidRPr="001A6645">
        <w:rPr>
          <w:rFonts w:ascii="Times New Roman" w:hAnsi="Times New Roman" w:cs="Times New Roman"/>
          <w:sz w:val="24"/>
          <w:szCs w:val="24"/>
        </w:rPr>
        <w:t>19,8</w:t>
      </w:r>
      <w:r w:rsidRPr="001A6645">
        <w:rPr>
          <w:rFonts w:ascii="Times New Roman" w:hAnsi="Times New Roman" w:cs="Times New Roman"/>
          <w:sz w:val="24"/>
          <w:szCs w:val="24"/>
        </w:rPr>
        <w:t>%. Исполнение за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070C2E" w:rsidRPr="001A6645">
        <w:rPr>
          <w:rFonts w:ascii="Times New Roman" w:hAnsi="Times New Roman" w:cs="Times New Roman"/>
          <w:b/>
          <w:sz w:val="24"/>
          <w:szCs w:val="24"/>
        </w:rPr>
        <w:t xml:space="preserve">87 646 811,90 </w:t>
      </w:r>
      <w:r w:rsidRPr="001A6645">
        <w:rPr>
          <w:rFonts w:ascii="Times New Roman" w:hAnsi="Times New Roman" w:cs="Times New Roman"/>
          <w:b/>
          <w:sz w:val="24"/>
          <w:szCs w:val="24"/>
        </w:rPr>
        <w:t>рублей</w:t>
      </w:r>
      <w:r w:rsidRPr="001A6645">
        <w:rPr>
          <w:rFonts w:ascii="Times New Roman" w:hAnsi="Times New Roman" w:cs="Times New Roman"/>
          <w:sz w:val="24"/>
          <w:szCs w:val="24"/>
        </w:rPr>
        <w:t xml:space="preserve"> или </w:t>
      </w:r>
      <w:r w:rsidR="008736E2" w:rsidRPr="001A6645">
        <w:rPr>
          <w:rFonts w:ascii="Times New Roman" w:hAnsi="Times New Roman" w:cs="Times New Roman"/>
          <w:sz w:val="24"/>
          <w:szCs w:val="24"/>
        </w:rPr>
        <w:t xml:space="preserve">121,4% от утвержденного плана и </w:t>
      </w:r>
      <w:r w:rsidRPr="001A6645">
        <w:rPr>
          <w:rFonts w:ascii="Times New Roman" w:hAnsi="Times New Roman" w:cs="Times New Roman"/>
          <w:sz w:val="24"/>
          <w:szCs w:val="24"/>
        </w:rPr>
        <w:t>10</w:t>
      </w:r>
      <w:r w:rsidR="00070C2E" w:rsidRPr="001A6645">
        <w:rPr>
          <w:rFonts w:ascii="Times New Roman" w:hAnsi="Times New Roman" w:cs="Times New Roman"/>
          <w:sz w:val="24"/>
          <w:szCs w:val="24"/>
        </w:rPr>
        <w:t>1,4</w:t>
      </w:r>
      <w:r w:rsidRPr="001A6645">
        <w:rPr>
          <w:rFonts w:ascii="Times New Roman" w:hAnsi="Times New Roman" w:cs="Times New Roman"/>
          <w:sz w:val="24"/>
          <w:szCs w:val="24"/>
        </w:rPr>
        <w:t>% от уточн</w:t>
      </w:r>
      <w:r w:rsidR="00070C2E" w:rsidRPr="001A6645">
        <w:rPr>
          <w:rFonts w:ascii="Times New Roman" w:hAnsi="Times New Roman" w:cs="Times New Roman"/>
          <w:sz w:val="24"/>
          <w:szCs w:val="24"/>
        </w:rPr>
        <w:t>енного. В сравнении с 2023</w:t>
      </w:r>
      <w:r w:rsidRPr="001A6645">
        <w:rPr>
          <w:rFonts w:ascii="Times New Roman" w:hAnsi="Times New Roman" w:cs="Times New Roman"/>
          <w:sz w:val="24"/>
          <w:szCs w:val="24"/>
        </w:rPr>
        <w:t xml:space="preserve"> годом исполнение увеличилось на </w:t>
      </w:r>
      <w:r w:rsidR="00070C2E" w:rsidRPr="001A6645">
        <w:rPr>
          <w:rFonts w:ascii="Times New Roman" w:hAnsi="Times New Roman" w:cs="Times New Roman"/>
          <w:sz w:val="24"/>
          <w:szCs w:val="24"/>
        </w:rPr>
        <w:t>2 446 281,18</w:t>
      </w:r>
      <w:r w:rsidRPr="001A6645">
        <w:rPr>
          <w:rFonts w:ascii="Times New Roman" w:hAnsi="Times New Roman" w:cs="Times New Roman"/>
          <w:sz w:val="24"/>
          <w:szCs w:val="24"/>
        </w:rPr>
        <w:t xml:space="preserve"> рублей</w:t>
      </w:r>
      <w:r w:rsidR="008736E2" w:rsidRPr="001A6645">
        <w:rPr>
          <w:rFonts w:ascii="Times New Roman" w:hAnsi="Times New Roman" w:cs="Times New Roman"/>
          <w:sz w:val="24"/>
          <w:szCs w:val="24"/>
        </w:rPr>
        <w:t xml:space="preserve"> или на 2,9%</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Основные причины роста</w:t>
      </w:r>
      <w:r w:rsidRPr="001A6645">
        <w:rPr>
          <w:rFonts w:ascii="Times New Roman" w:hAnsi="Times New Roman" w:cs="Times New Roman"/>
          <w:sz w:val="24"/>
          <w:szCs w:val="24"/>
        </w:rPr>
        <w:t xml:space="preserve">: </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2024 году на 4,5%);</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заключение новых договоров аренды земельных участков с организациями, осуществляющими деятельность в нефтедобывающей отрасли;</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8736E2" w:rsidRPr="001A6645" w:rsidRDefault="00070C2E" w:rsidP="008736E2">
      <w:pPr>
        <w:pStyle w:val="Default"/>
        <w:ind w:firstLine="709"/>
        <w:jc w:val="both"/>
        <w:rPr>
          <w:rFonts w:eastAsia="Times New Roman"/>
        </w:rPr>
      </w:pPr>
      <w:r w:rsidRPr="001A6645">
        <w:rPr>
          <w:b/>
        </w:rPr>
        <w:t>24,3%</w:t>
      </w:r>
      <w:r w:rsidRPr="001A6645">
        <w:t xml:space="preserve"> занимают </w:t>
      </w:r>
      <w:r w:rsidRPr="001A6645">
        <w:rPr>
          <w:b/>
        </w:rPr>
        <w:t>доходы от оказания платных услуг (работ) и компенсации затрат государства</w:t>
      </w:r>
      <w:r w:rsidRPr="001A6645">
        <w:t xml:space="preserve">. Уточненный план составил 41 261 447,46 рублей, что выше первоначального плана на 1 169 442,78 рублей или на 2,9%. Исполнение составило </w:t>
      </w:r>
      <w:r w:rsidRPr="001A6645">
        <w:rPr>
          <w:b/>
        </w:rPr>
        <w:t>42 226 384,12 рублей</w:t>
      </w:r>
      <w:r w:rsidRPr="001A6645">
        <w:t xml:space="preserve"> или 105,3% к утвержденному плану и 102,3% к уточненному. </w:t>
      </w:r>
      <w:r w:rsidRPr="001A6645">
        <w:rPr>
          <w:rFonts w:eastAsia="Times New Roman"/>
        </w:rPr>
        <w:t>В сравнении с 2023 годом исполнение увеличилось на 1 183 667,73 рублей или на 2,9%</w:t>
      </w:r>
      <w:r w:rsidR="008736E2" w:rsidRPr="001A6645">
        <w:rPr>
          <w:rFonts w:eastAsia="Times New Roman"/>
        </w:rPr>
        <w:t>. Основные причины роста:  возврат дебиторской задолженности, возмещение оплаченных комм</w:t>
      </w:r>
      <w:r w:rsidR="005841F7" w:rsidRPr="001A6645">
        <w:rPr>
          <w:rFonts w:eastAsia="Times New Roman"/>
        </w:rPr>
        <w:t xml:space="preserve">унальных услуг и электроэнергии, </w:t>
      </w:r>
      <w:r w:rsidR="008736E2" w:rsidRPr="001A6645">
        <w:rPr>
          <w:rFonts w:eastAsia="Times New Roman"/>
        </w:rPr>
        <w:t>увеличени</w:t>
      </w:r>
      <w:r w:rsidR="005841F7" w:rsidRPr="001A6645">
        <w:rPr>
          <w:rFonts w:eastAsia="Times New Roman"/>
        </w:rPr>
        <w:t>е</w:t>
      </w:r>
      <w:r w:rsidR="008736E2" w:rsidRPr="001A6645">
        <w:rPr>
          <w:rFonts w:eastAsia="Times New Roman"/>
        </w:rPr>
        <w:t xml:space="preserve"> количества получателей платных услуг и стоимости услуг.</w:t>
      </w:r>
    </w:p>
    <w:p w:rsidR="007D434F" w:rsidRPr="001A6645" w:rsidRDefault="007D434F" w:rsidP="007D434F">
      <w:pPr>
        <w:pStyle w:val="Default"/>
        <w:ind w:firstLine="709"/>
        <w:jc w:val="both"/>
        <w:rPr>
          <w:color w:val="auto"/>
        </w:rPr>
      </w:pPr>
      <w:r w:rsidRPr="001A6645">
        <w:rPr>
          <w:b/>
        </w:rPr>
        <w:t>17,5%</w:t>
      </w:r>
      <w:r w:rsidRPr="001A6645">
        <w:t xml:space="preserve"> в неналоговых доходах занимают </w:t>
      </w:r>
      <w:r w:rsidRPr="001A6645">
        <w:rPr>
          <w:b/>
        </w:rPr>
        <w:t>доходы от продажи материальных и нематериальных активов</w:t>
      </w:r>
      <w:r w:rsidRPr="001A6645">
        <w:t xml:space="preserve">. Уточненный план составил 29 681 138,16 рублей, что выше первоначального плана на 17 491 878,16 рублей или в 2,4 раза.  Исполнение за 2024 год составило </w:t>
      </w:r>
      <w:r w:rsidRPr="001A6645">
        <w:rPr>
          <w:b/>
        </w:rPr>
        <w:t>30 463 531,88 рублей</w:t>
      </w:r>
      <w:r w:rsidRPr="001A6645">
        <w:t xml:space="preserve">. В сравнении с 2023 годом исполнение увеличилось на 11 438 621,88 рублей или на 60,1%, </w:t>
      </w:r>
      <w:r w:rsidRPr="001A6645">
        <w:rPr>
          <w:color w:val="auto"/>
        </w:rPr>
        <w:t>за счет доходов от продажи муниципального имущества по договорам купли-продажи (мены) жилых помещений с учетом рассрочки платежа, доходов от реализации муниципального имущества, включенного в План приватизации на 2024 год, и доходов от реализации земельных участков.</w:t>
      </w:r>
    </w:p>
    <w:p w:rsidR="007D434F" w:rsidRPr="001A6645" w:rsidRDefault="007D434F" w:rsidP="007D434F">
      <w:pPr>
        <w:pStyle w:val="Default"/>
        <w:ind w:firstLine="709"/>
        <w:jc w:val="both"/>
        <w:rPr>
          <w:color w:val="auto"/>
        </w:rPr>
      </w:pPr>
      <w:r w:rsidRPr="001A6645">
        <w:rPr>
          <w:b/>
          <w:color w:val="auto"/>
        </w:rPr>
        <w:t>3,7%</w:t>
      </w:r>
      <w:r w:rsidRPr="001A6645">
        <w:rPr>
          <w:color w:val="auto"/>
        </w:rPr>
        <w:t xml:space="preserve"> в неналоговых доходах занимают поступления по </w:t>
      </w:r>
      <w:r w:rsidRPr="001A6645">
        <w:rPr>
          <w:b/>
          <w:color w:val="auto"/>
        </w:rPr>
        <w:t>штрафам, санкциям и возмещениям ущерба</w:t>
      </w:r>
      <w:r w:rsidRPr="001A6645">
        <w:rPr>
          <w:color w:val="auto"/>
        </w:rPr>
        <w:t xml:space="preserve">. Уточненный план составил 6 320 756,03 рублей, что выше первоначального плана на 1 180 866,03 рублей или на 23,0%. За 2024 год исполнение составило </w:t>
      </w:r>
      <w:r w:rsidRPr="001A6645">
        <w:rPr>
          <w:b/>
          <w:color w:val="auto"/>
        </w:rPr>
        <w:t>6 442 604,82 рублей</w:t>
      </w:r>
      <w:r w:rsidRPr="001A6645">
        <w:rPr>
          <w:color w:val="auto"/>
        </w:rPr>
        <w:t xml:space="preserve"> или 125,3% к утвержденному плану и 101,9% к уточненному. Основная доля поступлений в 2024 году зачисляется от главного администратора доходов - Службы по контролю и надзору в сфере охраны окружающей среды, объектов животного </w:t>
      </w:r>
      <w:r w:rsidRPr="001A6645">
        <w:rPr>
          <w:color w:val="auto"/>
        </w:rPr>
        <w:lastRenderedPageBreak/>
        <w:t xml:space="preserve">мира и лесных отношений Ханты-Мансийского автономного округа – Югры, а именно 51,7% или 3 333 508,48 рублей. В сравнении с 2023 годом исполнение по штрафам, санкциям, возмещениям ущерба сократилось на </w:t>
      </w:r>
      <w:r w:rsidR="00B62C14" w:rsidRPr="001A6645">
        <w:rPr>
          <w:color w:val="auto"/>
        </w:rPr>
        <w:t>804 777,51</w:t>
      </w:r>
      <w:r w:rsidRPr="001A6645">
        <w:rPr>
          <w:color w:val="auto"/>
        </w:rPr>
        <w:t xml:space="preserve"> рублей или на </w:t>
      </w:r>
      <w:r w:rsidR="00B62C14" w:rsidRPr="001A6645">
        <w:rPr>
          <w:color w:val="auto"/>
        </w:rPr>
        <w:t>11,1</w:t>
      </w:r>
      <w:r w:rsidRPr="001A6645">
        <w:rPr>
          <w:color w:val="auto"/>
        </w:rPr>
        <w:t>%. В соответствии с постановлением Правительства РФ от 10.03.2022 года № 336 "Об особенностях организации и осуществления государственного контроля (надзора), муниципального контроля" плановые контрольно-надзорные мероприятия с 2022 года приостановлены.</w:t>
      </w:r>
    </w:p>
    <w:p w:rsidR="00B62C14" w:rsidRPr="001A6645" w:rsidRDefault="00B62C14" w:rsidP="004E0CC3">
      <w:pPr>
        <w:pStyle w:val="Default"/>
        <w:ind w:firstLine="709"/>
        <w:jc w:val="both"/>
      </w:pPr>
      <w:r w:rsidRPr="001A6645">
        <w:rPr>
          <w:b/>
        </w:rPr>
        <w:t>3,6</w:t>
      </w:r>
      <w:r w:rsidR="004E0CC3" w:rsidRPr="001A6645">
        <w:rPr>
          <w:b/>
        </w:rPr>
        <w:t>%</w:t>
      </w:r>
      <w:r w:rsidR="004E0CC3" w:rsidRPr="001A6645">
        <w:t xml:space="preserve"> занимают </w:t>
      </w:r>
      <w:r w:rsidR="004E0CC3" w:rsidRPr="001A6645">
        <w:rPr>
          <w:b/>
        </w:rPr>
        <w:t>платежи при пользовании природными ресурсами</w:t>
      </w:r>
      <w:r w:rsidR="004E0CC3" w:rsidRPr="001A6645">
        <w:t xml:space="preserve">. </w:t>
      </w:r>
      <w:r w:rsidR="004E0CC3" w:rsidRPr="001A6645">
        <w:rPr>
          <w:color w:val="auto"/>
        </w:rPr>
        <w:t xml:space="preserve">Уточненный план составил </w:t>
      </w:r>
      <w:r w:rsidRPr="001A6645">
        <w:rPr>
          <w:color w:val="auto"/>
        </w:rPr>
        <w:t>6 226 285,09</w:t>
      </w:r>
      <w:r w:rsidR="004E0CC3" w:rsidRPr="001A6645">
        <w:rPr>
          <w:color w:val="auto"/>
        </w:rPr>
        <w:t xml:space="preserve"> рублей, что </w:t>
      </w:r>
      <w:r w:rsidRPr="001A6645">
        <w:rPr>
          <w:color w:val="auto"/>
        </w:rPr>
        <w:t xml:space="preserve">ниже </w:t>
      </w:r>
      <w:r w:rsidR="004E0CC3" w:rsidRPr="001A6645">
        <w:rPr>
          <w:color w:val="auto"/>
        </w:rPr>
        <w:t xml:space="preserve">первоначального плана на </w:t>
      </w:r>
      <w:r w:rsidRPr="001A6645">
        <w:rPr>
          <w:color w:val="auto"/>
        </w:rPr>
        <w:t>16 821 514,91</w:t>
      </w:r>
      <w:r w:rsidR="004E0CC3" w:rsidRPr="001A6645">
        <w:rPr>
          <w:color w:val="auto"/>
        </w:rPr>
        <w:t xml:space="preserve"> рублей. </w:t>
      </w:r>
      <w:r w:rsidRPr="001A6645">
        <w:t>За 2024</w:t>
      </w:r>
      <w:r w:rsidR="004E0CC3" w:rsidRPr="001A6645">
        <w:t xml:space="preserve"> год в бюджет </w:t>
      </w:r>
      <w:r w:rsidR="004E0CC3" w:rsidRPr="001A6645">
        <w:rPr>
          <w:b/>
        </w:rPr>
        <w:t>поступило</w:t>
      </w:r>
      <w:r w:rsidR="004E0CC3" w:rsidRPr="001A6645">
        <w:t xml:space="preserve"> </w:t>
      </w:r>
      <w:r w:rsidRPr="001A6645">
        <w:rPr>
          <w:b/>
        </w:rPr>
        <w:t>6 227 226,53</w:t>
      </w:r>
      <w:r w:rsidR="004E0CC3" w:rsidRPr="001A6645">
        <w:rPr>
          <w:b/>
        </w:rPr>
        <w:t xml:space="preserve"> рублей</w:t>
      </w:r>
      <w:r w:rsidR="004E0CC3" w:rsidRPr="001A6645">
        <w:t xml:space="preserve"> или 100% от уточненного плана. </w:t>
      </w:r>
      <w:r w:rsidRPr="001A6645">
        <w:rPr>
          <w:color w:val="auto"/>
        </w:rPr>
        <w:t>В сравнении с 2023</w:t>
      </w:r>
      <w:r w:rsidR="004E0CC3" w:rsidRPr="001A6645">
        <w:rPr>
          <w:color w:val="auto"/>
        </w:rPr>
        <w:t xml:space="preserve"> годом исполнение сократилось </w:t>
      </w:r>
      <w:r w:rsidRPr="001A6645">
        <w:rPr>
          <w:color w:val="auto"/>
        </w:rPr>
        <w:t>на 90,7%</w:t>
      </w:r>
      <w:r w:rsidR="004E0CC3" w:rsidRPr="001A6645">
        <w:rPr>
          <w:color w:val="auto"/>
        </w:rPr>
        <w:t xml:space="preserve"> или на </w:t>
      </w:r>
      <w:r w:rsidRPr="001A6645">
        <w:rPr>
          <w:color w:val="auto"/>
        </w:rPr>
        <w:t>60 534 622,33</w:t>
      </w:r>
      <w:r w:rsidR="004E0CC3" w:rsidRPr="001A6645">
        <w:rPr>
          <w:color w:val="auto"/>
        </w:rPr>
        <w:t xml:space="preserve"> рублей</w:t>
      </w:r>
      <w:r w:rsidRPr="001A6645">
        <w:t xml:space="preserve"> в связи со снижением платы ООО «Газпромнефть-Хантос» за выбросы загрязняющих веществ, образующихся при сжигании на факельных установках и (или) рассеивании попутного нефтяного газа.</w:t>
      </w:r>
    </w:p>
    <w:p w:rsidR="004E0CC3" w:rsidRPr="001A6645" w:rsidRDefault="004E0CC3" w:rsidP="004E0CC3">
      <w:pPr>
        <w:pStyle w:val="Default"/>
        <w:ind w:firstLine="709"/>
        <w:jc w:val="both"/>
      </w:pPr>
      <w:r w:rsidRPr="001A6645">
        <w:rPr>
          <w:b/>
        </w:rPr>
        <w:t>Прочие неналоговые доходы</w:t>
      </w:r>
      <w:r w:rsidRPr="001A6645">
        <w:t xml:space="preserve"> составили </w:t>
      </w:r>
      <w:r w:rsidR="00B62C14" w:rsidRPr="001A6645">
        <w:rPr>
          <w:b/>
        </w:rPr>
        <w:t>685 754,2</w:t>
      </w:r>
      <w:r w:rsidRPr="001A6645">
        <w:rPr>
          <w:b/>
        </w:rPr>
        <w:t xml:space="preserve"> рублей</w:t>
      </w:r>
      <w:r w:rsidR="00B62C14" w:rsidRPr="001A6645">
        <w:rPr>
          <w:b/>
        </w:rPr>
        <w:t xml:space="preserve"> </w:t>
      </w:r>
      <w:r w:rsidR="00B62C14" w:rsidRPr="001A6645">
        <w:t>или 0,4% в общей доле неналоговых доходов</w:t>
      </w:r>
      <w:r w:rsidRPr="001A6645">
        <w:t>, из них:</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административные платежи и сборы</w:t>
      </w:r>
      <w:r w:rsidRPr="001A6645">
        <w:rPr>
          <w:color w:val="auto"/>
        </w:rPr>
        <w:t xml:space="preserve"> в размере </w:t>
      </w:r>
      <w:r w:rsidR="00B62C14" w:rsidRPr="001A6645">
        <w:rPr>
          <w:b/>
          <w:color w:val="auto"/>
        </w:rPr>
        <w:t>2</w:t>
      </w:r>
      <w:r w:rsidRPr="001A6645">
        <w:rPr>
          <w:b/>
          <w:color w:val="auto"/>
        </w:rPr>
        <w:t xml:space="preserve">0 000,00 рублей </w:t>
      </w:r>
      <w:r w:rsidRPr="001A6645">
        <w:rPr>
          <w:color w:val="auto"/>
        </w:rPr>
        <w:t>(составляют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прочие неналоговые доходы</w:t>
      </w:r>
      <w:r w:rsidRPr="001A6645">
        <w:rPr>
          <w:color w:val="auto"/>
        </w:rPr>
        <w:t xml:space="preserve"> в размере </w:t>
      </w:r>
      <w:r w:rsidR="00B62C14" w:rsidRPr="001A6645">
        <w:rPr>
          <w:b/>
          <w:color w:val="auto"/>
        </w:rPr>
        <w:t>665 754,20</w:t>
      </w:r>
      <w:r w:rsidRPr="001A6645">
        <w:rPr>
          <w:b/>
          <w:color w:val="auto"/>
        </w:rPr>
        <w:t xml:space="preserve"> рублей</w:t>
      </w:r>
      <w:r w:rsidRPr="001A6645">
        <w:rPr>
          <w:color w:val="auto"/>
        </w:rPr>
        <w:t xml:space="preserve"> (</w:t>
      </w:r>
      <w:r w:rsidR="005841F7" w:rsidRPr="001A6645">
        <w:rPr>
          <w:color w:val="auto"/>
        </w:rPr>
        <w:t>возврат невостребованных средств</w:t>
      </w:r>
      <w:r w:rsidRPr="001A6645">
        <w:rPr>
          <w:color w:val="auto"/>
        </w:rPr>
        <w:t>);</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невыясненные поступления</w:t>
      </w:r>
      <w:r w:rsidRPr="001A6645">
        <w:rPr>
          <w:color w:val="auto"/>
        </w:rPr>
        <w:t xml:space="preserve"> в размере </w:t>
      </w:r>
      <w:r w:rsidR="00B62C14" w:rsidRPr="001A6645">
        <w:rPr>
          <w:b/>
          <w:color w:val="auto"/>
        </w:rPr>
        <w:t>–53 847,18</w:t>
      </w:r>
      <w:r w:rsidRPr="001A6645">
        <w:rPr>
          <w:b/>
          <w:color w:val="auto"/>
        </w:rPr>
        <w:t xml:space="preserve"> рублей</w:t>
      </w:r>
      <w:r w:rsidRPr="001A6645">
        <w:rPr>
          <w:color w:val="auto"/>
        </w:rPr>
        <w:t>.</w:t>
      </w:r>
    </w:p>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Безвозмездные поступления</w:t>
      </w:r>
    </w:p>
    <w:p w:rsidR="00F22769" w:rsidRPr="001A6645" w:rsidRDefault="00F22769" w:rsidP="004E0CC3">
      <w:pPr>
        <w:rPr>
          <w:rFonts w:ascii="Times New Roman" w:hAnsi="Times New Roman" w:cs="Times New Roman"/>
          <w:b/>
          <w:sz w:val="24"/>
          <w:szCs w:val="24"/>
        </w:rPr>
      </w:pPr>
    </w:p>
    <w:p w:rsidR="004E0CC3" w:rsidRPr="001A6645" w:rsidRDefault="004E0CC3" w:rsidP="004E0CC3">
      <w:pPr>
        <w:ind w:firstLine="708"/>
        <w:jc w:val="both"/>
        <w:rPr>
          <w:rFonts w:ascii="Times New Roman" w:hAnsi="Times New Roman" w:cs="Times New Roman"/>
          <w:sz w:val="24"/>
          <w:szCs w:val="24"/>
        </w:rPr>
      </w:pPr>
      <w:r w:rsidRPr="001A6645">
        <w:rPr>
          <w:rFonts w:ascii="Times New Roman" w:hAnsi="Times New Roman" w:cs="Times New Roman"/>
          <w:sz w:val="24"/>
          <w:szCs w:val="24"/>
        </w:rPr>
        <w:t>Основная часть поступлений бюджета района за 202</w:t>
      </w:r>
      <w:r w:rsidR="00B62C14"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обеспечена </w:t>
      </w:r>
      <w:r w:rsidRPr="001A6645">
        <w:rPr>
          <w:rFonts w:ascii="Times New Roman" w:hAnsi="Times New Roman" w:cs="Times New Roman"/>
          <w:b/>
          <w:sz w:val="24"/>
          <w:szCs w:val="24"/>
        </w:rPr>
        <w:t>безвозмездными поступлениями</w:t>
      </w:r>
      <w:r w:rsidRPr="001A6645">
        <w:rPr>
          <w:rFonts w:ascii="Times New Roman" w:hAnsi="Times New Roman" w:cs="Times New Roman"/>
          <w:sz w:val="24"/>
          <w:szCs w:val="24"/>
        </w:rPr>
        <w:t xml:space="preserve">. Исполнение составило </w:t>
      </w:r>
      <w:r w:rsidR="00B62C14" w:rsidRPr="001A6645">
        <w:rPr>
          <w:rFonts w:ascii="Times New Roman" w:hAnsi="Times New Roman" w:cs="Times New Roman"/>
          <w:b/>
          <w:sz w:val="24"/>
          <w:szCs w:val="24"/>
        </w:rPr>
        <w:t>5 455 620 080,79</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B62C14" w:rsidRPr="001A6645">
        <w:rPr>
          <w:rFonts w:ascii="Times New Roman" w:hAnsi="Times New Roman" w:cs="Times New Roman"/>
          <w:sz w:val="24"/>
          <w:szCs w:val="24"/>
        </w:rPr>
        <w:t>126,1</w:t>
      </w:r>
      <w:r w:rsidRPr="001A6645">
        <w:rPr>
          <w:rFonts w:ascii="Times New Roman" w:hAnsi="Times New Roman" w:cs="Times New Roman"/>
          <w:sz w:val="24"/>
          <w:szCs w:val="24"/>
        </w:rPr>
        <w:t xml:space="preserve">% к утвержденному плану и </w:t>
      </w:r>
      <w:r w:rsidR="00B62C14" w:rsidRPr="001A6645">
        <w:rPr>
          <w:rFonts w:ascii="Times New Roman" w:hAnsi="Times New Roman" w:cs="Times New Roman"/>
          <w:sz w:val="24"/>
          <w:szCs w:val="24"/>
        </w:rPr>
        <w:t>99,2</w:t>
      </w:r>
      <w:r w:rsidRPr="001A6645">
        <w:rPr>
          <w:rFonts w:ascii="Times New Roman" w:hAnsi="Times New Roman" w:cs="Times New Roman"/>
          <w:sz w:val="24"/>
          <w:szCs w:val="24"/>
        </w:rPr>
        <w:t>% к уточненному. В сравнении с 202</w:t>
      </w:r>
      <w:r w:rsidR="00B62C14"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годом исполнение увеличилось на </w:t>
      </w:r>
      <w:r w:rsidR="00B62C14" w:rsidRPr="001A6645">
        <w:rPr>
          <w:rFonts w:ascii="Times New Roman" w:hAnsi="Times New Roman" w:cs="Times New Roman"/>
          <w:sz w:val="24"/>
          <w:szCs w:val="24"/>
        </w:rPr>
        <w:t>532 957 046,82</w:t>
      </w:r>
      <w:r w:rsidRPr="001A6645">
        <w:rPr>
          <w:rFonts w:ascii="Times New Roman" w:hAnsi="Times New Roman" w:cs="Times New Roman"/>
          <w:sz w:val="24"/>
          <w:szCs w:val="24"/>
        </w:rPr>
        <w:t xml:space="preserve"> рублей или на </w:t>
      </w:r>
      <w:r w:rsidR="00B62C14" w:rsidRPr="001A6645">
        <w:rPr>
          <w:rFonts w:ascii="Times New Roman" w:hAnsi="Times New Roman" w:cs="Times New Roman"/>
          <w:sz w:val="24"/>
          <w:szCs w:val="24"/>
        </w:rPr>
        <w:t>10,8</w:t>
      </w:r>
      <w:r w:rsidRPr="001A6645">
        <w:rPr>
          <w:rFonts w:ascii="Times New Roman" w:hAnsi="Times New Roman" w:cs="Times New Roman"/>
          <w:sz w:val="24"/>
          <w:szCs w:val="24"/>
        </w:rPr>
        <w:t>%.</w:t>
      </w:r>
    </w:p>
    <w:p w:rsidR="00F22769" w:rsidRPr="001A6645" w:rsidRDefault="00F22769" w:rsidP="004E0CC3">
      <w:pPr>
        <w:ind w:firstLine="708"/>
        <w:jc w:val="both"/>
        <w:rPr>
          <w:rFonts w:ascii="Times New Roman" w:hAnsi="Times New Roman" w:cs="Times New Roman"/>
          <w:sz w:val="24"/>
          <w:szCs w:val="24"/>
        </w:rPr>
      </w:pPr>
    </w:p>
    <w:p w:rsidR="004E0CC3" w:rsidRPr="001A6645" w:rsidRDefault="004E0CC3" w:rsidP="004E0CC3">
      <w:pPr>
        <w:jc w:val="right"/>
        <w:rPr>
          <w:rFonts w:ascii="Times New Roman" w:hAnsi="Times New Roman" w:cs="Times New Roman"/>
          <w:sz w:val="16"/>
          <w:szCs w:val="16"/>
        </w:rPr>
      </w:pPr>
      <w:r w:rsidRPr="001A6645">
        <w:rPr>
          <w:rFonts w:ascii="Times New Roman" w:hAnsi="Times New Roman" w:cs="Times New Roman"/>
          <w:sz w:val="16"/>
          <w:szCs w:val="16"/>
        </w:rPr>
        <w:t xml:space="preserve">       рублей</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68"/>
        <w:gridCol w:w="1418"/>
        <w:gridCol w:w="1478"/>
        <w:gridCol w:w="1357"/>
        <w:gridCol w:w="2977"/>
      </w:tblGrid>
      <w:tr w:rsidR="004E0CC3" w:rsidRPr="001A6645" w:rsidTr="00F22769">
        <w:trPr>
          <w:trHeight w:val="417"/>
        </w:trPr>
        <w:tc>
          <w:tcPr>
            <w:tcW w:w="572"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п/п</w:t>
            </w:r>
          </w:p>
        </w:tc>
        <w:tc>
          <w:tcPr>
            <w:tcW w:w="2268"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Наименование</w:t>
            </w:r>
          </w:p>
        </w:tc>
        <w:tc>
          <w:tcPr>
            <w:tcW w:w="141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3</w:t>
            </w:r>
            <w:r w:rsidRPr="001A6645">
              <w:rPr>
                <w:rFonts w:ascii="Times New Roman" w:eastAsia="Times New Roman" w:hAnsi="Times New Roman" w:cs="Times New Roman"/>
                <w:color w:val="000000"/>
                <w:sz w:val="16"/>
                <w:szCs w:val="16"/>
              </w:rPr>
              <w:t xml:space="preserve"> год</w:t>
            </w:r>
          </w:p>
        </w:tc>
        <w:tc>
          <w:tcPr>
            <w:tcW w:w="147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4</w:t>
            </w:r>
            <w:r w:rsidRPr="001A6645">
              <w:rPr>
                <w:rFonts w:ascii="Times New Roman" w:eastAsia="Times New Roman" w:hAnsi="Times New Roman" w:cs="Times New Roman"/>
                <w:color w:val="000000"/>
                <w:sz w:val="16"/>
                <w:szCs w:val="16"/>
              </w:rPr>
              <w:t xml:space="preserve"> год</w:t>
            </w:r>
          </w:p>
        </w:tc>
        <w:tc>
          <w:tcPr>
            <w:tcW w:w="1357"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Отклонение</w:t>
            </w:r>
          </w:p>
        </w:tc>
        <w:tc>
          <w:tcPr>
            <w:tcW w:w="2977" w:type="dxa"/>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Примечание</w:t>
            </w:r>
          </w:p>
        </w:tc>
      </w:tr>
      <w:tr w:rsidR="00B62C14" w:rsidRPr="001A6645" w:rsidTr="00F22769">
        <w:trPr>
          <w:trHeight w:val="465"/>
        </w:trPr>
        <w:tc>
          <w:tcPr>
            <w:tcW w:w="572" w:type="dxa"/>
            <w:hideMark/>
          </w:tcPr>
          <w:p w:rsidR="00B62C14" w:rsidRPr="001A6645" w:rsidRDefault="00B62C14"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1</w:t>
            </w:r>
          </w:p>
        </w:tc>
        <w:tc>
          <w:tcPr>
            <w:tcW w:w="2268" w:type="dxa"/>
            <w:hideMark/>
          </w:tcPr>
          <w:p w:rsidR="00B62C14" w:rsidRPr="001A6645" w:rsidRDefault="00B62C14" w:rsidP="009C6A1E">
            <w:pPr>
              <w:jc w:val="both"/>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БЕЗВОЗМЕЗДНЫЕ ПОСТУПЛЕНИЯ</w:t>
            </w:r>
          </w:p>
        </w:tc>
        <w:tc>
          <w:tcPr>
            <w:tcW w:w="1418" w:type="dxa"/>
          </w:tcPr>
          <w:p w:rsidR="00B62C14" w:rsidRPr="001A6645" w:rsidRDefault="00B62C14" w:rsidP="000C7E7C">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4 922 663 033,97</w:t>
            </w:r>
          </w:p>
        </w:tc>
        <w:tc>
          <w:tcPr>
            <w:tcW w:w="1478"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5 455 620 080,79</w:t>
            </w:r>
          </w:p>
        </w:tc>
        <w:tc>
          <w:tcPr>
            <w:tcW w:w="1357"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+532 957 046,82</w:t>
            </w:r>
          </w:p>
        </w:tc>
        <w:tc>
          <w:tcPr>
            <w:tcW w:w="2977" w:type="dxa"/>
          </w:tcPr>
          <w:p w:rsidR="00B62C14" w:rsidRPr="001A6645" w:rsidRDefault="00B62C14" w:rsidP="009C6A1E">
            <w:pPr>
              <w:rPr>
                <w:rFonts w:ascii="Times New Roman" w:eastAsia="Times New Roman" w:hAnsi="Times New Roman" w:cs="Times New Roman"/>
                <w:b/>
                <w:color w:val="000000"/>
                <w:sz w:val="16"/>
                <w:szCs w:val="16"/>
              </w:rPr>
            </w:pPr>
          </w:p>
        </w:tc>
      </w:tr>
      <w:tr w:rsidR="00B62C14" w:rsidRPr="001A6645" w:rsidTr="00F22769">
        <w:trPr>
          <w:trHeight w:val="30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870 171 200,00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925 067 000,00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+54 895 800,00</w:t>
            </w:r>
          </w:p>
        </w:tc>
        <w:tc>
          <w:tcPr>
            <w:tcW w:w="2977" w:type="dxa"/>
          </w:tcPr>
          <w:p w:rsidR="00F02840" w:rsidRPr="001A6645" w:rsidRDefault="000C7E7C" w:rsidP="00F02840">
            <w:pPr>
              <w:jc w:val="both"/>
              <w:rPr>
                <w:rFonts w:ascii="Times New Roman" w:hAnsi="Times New Roman" w:cs="Times New Roman"/>
                <w:sz w:val="16"/>
                <w:szCs w:val="16"/>
              </w:rPr>
            </w:pPr>
            <w:r w:rsidRPr="001A6645">
              <w:rPr>
                <w:rFonts w:ascii="Times New Roman" w:hAnsi="Times New Roman" w:cs="Times New Roman"/>
                <w:sz w:val="16"/>
                <w:szCs w:val="16"/>
              </w:rPr>
              <w:t>Индексация</w:t>
            </w:r>
            <w:r w:rsidR="00F02840" w:rsidRPr="001A6645">
              <w:rPr>
                <w:rFonts w:ascii="Times New Roman" w:hAnsi="Times New Roman" w:cs="Times New Roman"/>
                <w:sz w:val="16"/>
                <w:szCs w:val="16"/>
              </w:rPr>
              <w:t xml:space="preserve"> объема дотации на выравнивание бюджетной обеспеченности на уровень инфляции. </w:t>
            </w:r>
          </w:p>
          <w:p w:rsidR="000C7E7C" w:rsidRPr="001A6645" w:rsidRDefault="00F02840" w:rsidP="00F02840">
            <w:pPr>
              <w:jc w:val="both"/>
              <w:rPr>
                <w:rFonts w:ascii="Times New Roman" w:hAnsi="Times New Roman" w:cs="Times New Roman"/>
                <w:sz w:val="16"/>
                <w:szCs w:val="16"/>
              </w:rPr>
            </w:pPr>
            <w:r w:rsidRPr="001A6645">
              <w:rPr>
                <w:rFonts w:ascii="Times New Roman" w:hAnsi="Times New Roman" w:cs="Times New Roman"/>
                <w:sz w:val="16"/>
                <w:szCs w:val="16"/>
              </w:rPr>
              <w:t xml:space="preserve">Дополнительный норматив отчислений НДФЛ в бюджет МО Кондинский район  от дотации на выравнивание бюджетной обеспеченности в 2024 году принят в размере 16% (в 2023 году – 16%) </w:t>
            </w:r>
          </w:p>
        </w:tc>
      </w:tr>
      <w:tr w:rsidR="00B62C14" w:rsidRPr="001A6645" w:rsidTr="00F22769">
        <w:trPr>
          <w:trHeight w:val="562"/>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227 801 900,00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315 527 600,00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+87 725 700,00</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течение 202</w:t>
            </w:r>
            <w:r w:rsidR="00F02840" w:rsidRPr="001A6645">
              <w:rPr>
                <w:rFonts w:ascii="Times New Roman" w:hAnsi="Times New Roman" w:cs="Times New Roman"/>
                <w:sz w:val="16"/>
                <w:szCs w:val="16"/>
              </w:rPr>
              <w:t>4</w:t>
            </w:r>
            <w:r w:rsidRPr="001A6645">
              <w:rPr>
                <w:rFonts w:ascii="Times New Roman" w:hAnsi="Times New Roman" w:cs="Times New Roman"/>
                <w:sz w:val="16"/>
                <w:szCs w:val="16"/>
              </w:rPr>
              <w:t xml:space="preserve"> года бюджету МО Кондинский район выделялись денежные средства </w:t>
            </w:r>
            <w:r w:rsidRPr="001A6645">
              <w:rPr>
                <w:rFonts w:ascii="Times New Roman" w:eastAsia="Times New Roman" w:hAnsi="Times New Roman" w:cs="Times New Roman"/>
                <w:sz w:val="16"/>
                <w:szCs w:val="16"/>
              </w:rPr>
              <w:t>на следующие цели:</w:t>
            </w:r>
          </w:p>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 xml:space="preserve">- </w:t>
            </w:r>
            <w:r w:rsidR="00F02840" w:rsidRPr="001A6645">
              <w:rPr>
                <w:rFonts w:ascii="Times New Roman" w:hAnsi="Times New Roman" w:cs="Times New Roman"/>
                <w:sz w:val="16"/>
                <w:szCs w:val="16"/>
              </w:rPr>
              <w:t>на частичное обеспечение расходных обязательств, связанных с увеличением фонда оплаты труда на 4% с 1 октября 2024 года по категориям работников муниципальных учреждений, не подпадающим под действие Указов Президента Российской Федерации от 2012 года (далее – Указы), и работников органов местного самоуправления, а также с обеспечением достигнутого уровня соотношений оплаты труда отдельных категорий работников, подпадающих под действие Указов, с учетом включения численности отдельных категорий работников по отрас</w:t>
            </w:r>
            <w:r w:rsidR="00A43FD7" w:rsidRPr="001A6645">
              <w:rPr>
                <w:rFonts w:ascii="Times New Roman" w:hAnsi="Times New Roman" w:cs="Times New Roman"/>
                <w:sz w:val="16"/>
                <w:szCs w:val="16"/>
              </w:rPr>
              <w:t xml:space="preserve">ли </w:t>
            </w:r>
            <w:r w:rsidR="00A43FD7" w:rsidRPr="001A6645">
              <w:rPr>
                <w:rFonts w:ascii="Times New Roman" w:hAnsi="Times New Roman" w:cs="Times New Roman"/>
                <w:sz w:val="16"/>
                <w:szCs w:val="16"/>
              </w:rPr>
              <w:lastRenderedPageBreak/>
              <w:t>физической культуры и спорта</w:t>
            </w:r>
            <w:r w:rsidRPr="001A6645">
              <w:rPr>
                <w:rFonts w:ascii="Times New Roman" w:eastAsia="Times New Roman" w:hAnsi="Times New Roman" w:cs="Times New Roman"/>
                <w:sz w:val="16"/>
                <w:szCs w:val="16"/>
              </w:rPr>
              <w:t>;</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обеспечение расходов, связанных с повышением оплаты труда категорий работников, подпадающих под действие Указов  Президента Российской Федерации от 2012 года, с изменением показателя среднемесячный доход от трудовой деятельности, а также на доведение заработной платы низкооплачиваемых категорий работников до минимального размера оплаты труда;</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оплату труда работников муниципальных общеобразовательных организаций и образовательных организаций дошкольного образования, не участвующих в реализации основных общеобразовательных программ в соответствии с федеральными государственными образовательными стандартами</w:t>
            </w:r>
            <w:r w:rsidR="005841F7" w:rsidRPr="001A6645">
              <w:rPr>
                <w:sz w:val="16"/>
                <w:szCs w:val="16"/>
              </w:rPr>
              <w:t>;</w:t>
            </w:r>
            <w:r w:rsidRPr="001A6645">
              <w:rPr>
                <w:sz w:val="16"/>
                <w:szCs w:val="16"/>
              </w:rPr>
              <w:t xml:space="preserve"> </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xml:space="preserve">- </w:t>
            </w:r>
            <w:r w:rsidR="00D20588" w:rsidRPr="001A6645">
              <w:rPr>
                <w:sz w:val="16"/>
                <w:szCs w:val="16"/>
              </w:rPr>
              <w:t>на соблюдения доли софинансирования 3% на мероприятие по обеспечению устойчивого сокращения непригодного для проживания жилищного фонда за счет средств бюджета Ханты-Мансийского автономного округа-Югры;</w:t>
            </w:r>
          </w:p>
          <w:p w:rsidR="00D20588" w:rsidRPr="001A6645" w:rsidRDefault="00D20588" w:rsidP="009C6A1E">
            <w:pPr>
              <w:pStyle w:val="ad"/>
              <w:spacing w:before="0" w:beforeAutospacing="0" w:after="0" w:afterAutospacing="0" w:line="180" w:lineRule="atLeast"/>
              <w:jc w:val="both"/>
              <w:rPr>
                <w:sz w:val="16"/>
                <w:szCs w:val="16"/>
              </w:rPr>
            </w:pPr>
            <w:r w:rsidRPr="001A6645">
              <w:rPr>
                <w:sz w:val="16"/>
                <w:szCs w:val="16"/>
              </w:rPr>
              <w:t>- на частичное возмещение затрат на организацию транспортного обслуживания населения на внутренних регулярных (муниципальных) маршрутах.</w:t>
            </w:r>
          </w:p>
          <w:p w:rsidR="00B62C14" w:rsidRPr="001A6645" w:rsidRDefault="00B62C14" w:rsidP="00D20588">
            <w:pPr>
              <w:pStyle w:val="ad"/>
              <w:spacing w:before="0" w:beforeAutospacing="0" w:after="0" w:afterAutospacing="0" w:line="180" w:lineRule="atLeast"/>
              <w:jc w:val="both"/>
              <w:rPr>
                <w:sz w:val="16"/>
                <w:szCs w:val="16"/>
              </w:rPr>
            </w:pPr>
          </w:p>
        </w:tc>
      </w:tr>
      <w:tr w:rsidR="00B62C14" w:rsidRPr="001A6645" w:rsidTr="00F22769">
        <w:trPr>
          <w:trHeight w:val="3951"/>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4</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дотации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11 039 100,00</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16 772 200,00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+5 733 100,00</w:t>
            </w:r>
          </w:p>
        </w:tc>
        <w:tc>
          <w:tcPr>
            <w:tcW w:w="2977" w:type="dxa"/>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202</w:t>
            </w:r>
            <w:r w:rsidR="00D20588" w:rsidRPr="001A6645">
              <w:rPr>
                <w:rFonts w:ascii="Times New Roman" w:hAnsi="Times New Roman" w:cs="Times New Roman"/>
                <w:sz w:val="16"/>
                <w:szCs w:val="16"/>
              </w:rPr>
              <w:t>4</w:t>
            </w:r>
            <w:r w:rsidR="005841F7" w:rsidRPr="001A6645">
              <w:rPr>
                <w:rFonts w:ascii="Times New Roman" w:hAnsi="Times New Roman" w:cs="Times New Roman"/>
                <w:sz w:val="16"/>
                <w:szCs w:val="16"/>
              </w:rPr>
              <w:t xml:space="preserve"> году в бюджет </w:t>
            </w:r>
            <w:r w:rsidRPr="001A6645">
              <w:rPr>
                <w:rFonts w:ascii="Times New Roman" w:hAnsi="Times New Roman" w:cs="Times New Roman"/>
                <w:sz w:val="16"/>
                <w:szCs w:val="16"/>
              </w:rPr>
              <w:t>поступали следующие прочие  дотации:</w:t>
            </w:r>
          </w:p>
          <w:p w:rsidR="00B62C14" w:rsidRPr="001A6645" w:rsidRDefault="00B62C14" w:rsidP="009C6A1E">
            <w:pPr>
              <w:jc w:val="both"/>
              <w:rPr>
                <w:rFonts w:ascii="Times New Roman" w:hAnsi="Times New Roman" w:cs="Times New Roman"/>
                <w:sz w:val="16"/>
                <w:szCs w:val="16"/>
              </w:rPr>
            </w:pPr>
            <w:r w:rsidRPr="001A6645">
              <w:rPr>
                <w:rFonts w:ascii="Times New Roman" w:eastAsia="Times New Roman" w:hAnsi="Times New Roman" w:cs="Times New Roman"/>
                <w:sz w:val="16"/>
                <w:szCs w:val="16"/>
              </w:rPr>
              <w:t xml:space="preserve">- </w:t>
            </w:r>
            <w:r w:rsidR="00D20588" w:rsidRPr="001A6645">
              <w:rPr>
                <w:rFonts w:ascii="Times New Roman" w:hAnsi="Times New Roman" w:cs="Times New Roman"/>
                <w:sz w:val="16"/>
                <w:szCs w:val="16"/>
              </w:rPr>
              <w:t>дотации для финансового обеспечения расходных обязательств муниципальных образований ХМАО-Югры по решению вопросов местного значения согласно постановления Правительства ХМАО-Югры от 18.07.2024г. №256-п (ДСП) в сумме 4 750 000,00 руб.</w:t>
            </w:r>
            <w:r w:rsidRPr="001A6645">
              <w:rPr>
                <w:rFonts w:ascii="Times New Roman" w:hAnsi="Times New Roman" w:cs="Times New Roman"/>
                <w:sz w:val="16"/>
                <w:szCs w:val="16"/>
              </w:rPr>
              <w:t>;</w:t>
            </w:r>
          </w:p>
          <w:p w:rsidR="00B62C14" w:rsidRPr="001A6645" w:rsidRDefault="00B62C14" w:rsidP="00D20588">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 дотаций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w:t>
            </w:r>
            <w:r w:rsidR="00D20588" w:rsidRPr="001A6645">
              <w:rPr>
                <w:rFonts w:ascii="Times New Roman" w:hAnsi="Times New Roman" w:cs="Times New Roman"/>
                <w:sz w:val="16"/>
                <w:szCs w:val="16"/>
              </w:rPr>
              <w:t>распоряжения Правительства ХМАО-Югры от 09.09.2024г. №439-рп</w:t>
            </w:r>
            <w:r w:rsidRPr="001A6645">
              <w:rPr>
                <w:rFonts w:ascii="Times New Roman" w:hAnsi="Times New Roman" w:cs="Times New Roman"/>
                <w:sz w:val="16"/>
                <w:szCs w:val="16"/>
              </w:rPr>
              <w:t xml:space="preserve">) в сумме </w:t>
            </w:r>
            <w:r w:rsidR="00D20588" w:rsidRPr="001A6645">
              <w:rPr>
                <w:rFonts w:ascii="Times New Roman" w:hAnsi="Times New Roman" w:cs="Times New Roman"/>
                <w:sz w:val="16"/>
                <w:szCs w:val="16"/>
              </w:rPr>
              <w:t xml:space="preserve">      12 022 200</w:t>
            </w:r>
            <w:r w:rsidRPr="001A6645">
              <w:rPr>
                <w:rFonts w:ascii="Times New Roman" w:hAnsi="Times New Roman" w:cs="Times New Roman"/>
                <w:sz w:val="16"/>
                <w:szCs w:val="16"/>
              </w:rPr>
              <w:t xml:space="preserve">,00 рублей </w:t>
            </w:r>
          </w:p>
        </w:tc>
      </w:tr>
      <w:tr w:rsidR="00B62C14" w:rsidRPr="001A6645" w:rsidTr="00F22769">
        <w:trPr>
          <w:trHeight w:val="53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1 257 337 239,78</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1 231 152 320,38</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-26 184 919,40</w:t>
            </w:r>
          </w:p>
        </w:tc>
        <w:tc>
          <w:tcPr>
            <w:tcW w:w="2977" w:type="dxa"/>
            <w:hideMark/>
          </w:tcPr>
          <w:p w:rsidR="00B62C14" w:rsidRPr="001A6645" w:rsidRDefault="00B62C14"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w:t>
            </w:r>
            <w:r w:rsidR="005A650C" w:rsidRPr="001A6645">
              <w:rPr>
                <w:rFonts w:ascii="Times New Roman" w:eastAsia="Times New Roman" w:hAnsi="Times New Roman" w:cs="Times New Roman"/>
                <w:sz w:val="16"/>
                <w:szCs w:val="16"/>
              </w:rPr>
              <w:t xml:space="preserve">4 году уменьшен размер </w:t>
            </w:r>
            <w:r w:rsidRPr="001A6645">
              <w:rPr>
                <w:rFonts w:ascii="Times New Roman" w:eastAsia="Times New Roman" w:hAnsi="Times New Roman" w:cs="Times New Roman"/>
                <w:sz w:val="16"/>
                <w:szCs w:val="16"/>
              </w:rPr>
              <w:t>субсиди</w:t>
            </w:r>
            <w:r w:rsidR="005A650C" w:rsidRPr="001A6645">
              <w:rPr>
                <w:rFonts w:ascii="Times New Roman" w:eastAsia="Times New Roman" w:hAnsi="Times New Roman" w:cs="Times New Roman"/>
                <w:sz w:val="16"/>
                <w:szCs w:val="16"/>
              </w:rPr>
              <w:t>и</w:t>
            </w:r>
            <w:r w:rsidRPr="001A6645">
              <w:rPr>
                <w:rFonts w:ascii="Times New Roman" w:eastAsia="Times New Roman" w:hAnsi="Times New Roman" w:cs="Times New Roman"/>
                <w:sz w:val="16"/>
                <w:szCs w:val="16"/>
              </w:rPr>
              <w:t xml:space="preserve"> на </w:t>
            </w:r>
            <w:r w:rsidR="005A650C" w:rsidRPr="001A6645">
              <w:rPr>
                <w:rFonts w:ascii="Times New Roman" w:eastAsia="Times New Roman" w:hAnsi="Times New Roman" w:cs="Times New Roman"/>
                <w:sz w:val="16"/>
                <w:szCs w:val="16"/>
              </w:rPr>
              <w:t>софинансирование  капитальных вложений в объекты муниципальной собственности</w:t>
            </w:r>
          </w:p>
        </w:tc>
      </w:tr>
      <w:tr w:rsidR="00B62C14" w:rsidRPr="001A6645" w:rsidTr="00F22769">
        <w:trPr>
          <w:trHeight w:val="55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1 854 848 745,24</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1 947 408 436,26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+92 559 691,02</w:t>
            </w:r>
          </w:p>
        </w:tc>
        <w:tc>
          <w:tcPr>
            <w:tcW w:w="2977" w:type="dxa"/>
            <w:hideMark/>
          </w:tcPr>
          <w:p w:rsidR="00B62C14" w:rsidRPr="001A6645" w:rsidRDefault="005A650C"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2024</w:t>
            </w:r>
            <w:r w:rsidR="00B62C14" w:rsidRPr="001A6645">
              <w:rPr>
                <w:rFonts w:ascii="Times New Roman" w:eastAsia="Times New Roman" w:hAnsi="Times New Roman" w:cs="Times New Roman"/>
                <w:sz w:val="16"/>
                <w:szCs w:val="16"/>
              </w:rPr>
              <w:t xml:space="preserve"> году </w:t>
            </w:r>
            <w:r w:rsidRPr="001A6645">
              <w:rPr>
                <w:rFonts w:ascii="Times New Roman" w:eastAsia="Times New Roman" w:hAnsi="Times New Roman" w:cs="Times New Roman"/>
                <w:sz w:val="16"/>
                <w:szCs w:val="16"/>
              </w:rPr>
              <w:t xml:space="preserve">увеличен размер </w:t>
            </w:r>
            <w:r w:rsidR="00B62C14" w:rsidRPr="001A6645">
              <w:rPr>
                <w:rFonts w:ascii="Times New Roman" w:eastAsia="Times New Roman" w:hAnsi="Times New Roman" w:cs="Times New Roman"/>
                <w:sz w:val="16"/>
                <w:szCs w:val="16"/>
              </w:rPr>
              <w:t>субвенций</w:t>
            </w:r>
            <w:r w:rsidR="00B62C14" w:rsidRPr="001A6645">
              <w:rPr>
                <w:rFonts w:ascii="Times New Roman" w:hAnsi="Times New Roman" w:cs="Times New Roman"/>
                <w:sz w:val="16"/>
                <w:szCs w:val="16"/>
              </w:rPr>
              <w:t xml:space="preserve"> бюджетам на выполнение передаваемых полномочий субъектов РФ </w:t>
            </w:r>
          </w:p>
        </w:tc>
      </w:tr>
      <w:tr w:rsidR="00B62C14" w:rsidRPr="001A6645" w:rsidTr="00F22769">
        <w:trPr>
          <w:trHeight w:val="26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Иные межбюджетные трансферты</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533 246 054,43</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682 156 281,30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+328 910 226,87</w:t>
            </w:r>
          </w:p>
        </w:tc>
        <w:tc>
          <w:tcPr>
            <w:tcW w:w="2977" w:type="dxa"/>
          </w:tcPr>
          <w:p w:rsidR="00B62C14" w:rsidRPr="001A6645" w:rsidRDefault="00B62C14" w:rsidP="001B27DC">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В 202</w:t>
            </w:r>
            <w:r w:rsidR="005A650C" w:rsidRPr="001A6645">
              <w:rPr>
                <w:rFonts w:ascii="Times New Roman" w:hAnsi="Times New Roman" w:cs="Times New Roman"/>
                <w:sz w:val="16"/>
                <w:szCs w:val="16"/>
              </w:rPr>
              <w:t>4</w:t>
            </w:r>
            <w:r w:rsidR="001B27DC" w:rsidRPr="001A6645">
              <w:rPr>
                <w:rFonts w:ascii="Times New Roman" w:hAnsi="Times New Roman" w:cs="Times New Roman"/>
                <w:sz w:val="16"/>
                <w:szCs w:val="16"/>
              </w:rPr>
              <w:t xml:space="preserve"> году увеличен р</w:t>
            </w:r>
            <w:r w:rsidRPr="001A6645">
              <w:rPr>
                <w:rFonts w:ascii="Times New Roman" w:hAnsi="Times New Roman" w:cs="Times New Roman"/>
                <w:sz w:val="16"/>
                <w:szCs w:val="16"/>
              </w:rPr>
              <w:t>а</w:t>
            </w:r>
            <w:r w:rsidR="001B27DC" w:rsidRPr="001A6645">
              <w:rPr>
                <w:rFonts w:ascii="Times New Roman" w:hAnsi="Times New Roman" w:cs="Times New Roman"/>
                <w:sz w:val="16"/>
                <w:szCs w:val="16"/>
              </w:rPr>
              <w:t>змер</w:t>
            </w:r>
            <w:r w:rsidRPr="001A6645">
              <w:rPr>
                <w:rFonts w:ascii="Times New Roman" w:hAnsi="Times New Roman" w:cs="Times New Roman"/>
                <w:sz w:val="16"/>
                <w:szCs w:val="16"/>
              </w:rPr>
              <w:t xml:space="preserve"> ины</w:t>
            </w:r>
            <w:r w:rsidR="001B27DC" w:rsidRPr="001A6645">
              <w:rPr>
                <w:rFonts w:ascii="Times New Roman" w:hAnsi="Times New Roman" w:cs="Times New Roman"/>
                <w:sz w:val="16"/>
                <w:szCs w:val="16"/>
              </w:rPr>
              <w:t xml:space="preserve">х межбюджетных трансфертов, передаваемых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001B27DC" w:rsidRPr="001A6645">
              <w:rPr>
                <w:rFonts w:ascii="Times New Roman" w:hAnsi="Times New Roman" w:cs="Times New Roman"/>
                <w:sz w:val="16"/>
                <w:szCs w:val="16"/>
              </w:rPr>
              <w:lastRenderedPageBreak/>
              <w:t>образования, образовательные программы основного общего образования, образовательные программы среднего общего образования</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8</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356 709 486,77</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664 304 928,35</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+307 595 441,58</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государственных (муниципальных)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957 200,00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750 000,00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-207 200,00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eastAsia="Times New Roman" w:hAnsi="Times New Roman" w:cs="Times New Roman"/>
                <w:color w:val="000000"/>
                <w:sz w:val="16"/>
                <w:szCs w:val="16"/>
              </w:rPr>
              <w:t>Б</w:t>
            </w:r>
            <w:r w:rsidR="00B62C14" w:rsidRPr="001A6645">
              <w:rPr>
                <w:rFonts w:ascii="Times New Roman" w:eastAsia="Times New Roman" w:hAnsi="Times New Roman" w:cs="Times New Roman"/>
                <w:color w:val="000000"/>
                <w:sz w:val="16"/>
                <w:szCs w:val="16"/>
              </w:rPr>
              <w:t xml:space="preserve">езвозмездные поступления от государственных (муниципальных) организаций (от Правительства Тюменской области) </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10</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негосударственных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Поступление гранта на реализацию проекта «Живой музей: Ушьинский ДВИЖ (дорожи, вдохновляйся, исследуй, живи) от Фонда гражданских инициатив"</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11</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безвозмездные поступления</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168 814 157,38</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161 085 980,86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-7 728 176,52</w:t>
            </w:r>
          </w:p>
        </w:tc>
        <w:tc>
          <w:tcPr>
            <w:tcW w:w="2977" w:type="dxa"/>
            <w:hideMark/>
          </w:tcPr>
          <w:p w:rsidR="005841F7" w:rsidRPr="001A6645" w:rsidRDefault="005841F7" w:rsidP="001B27DC">
            <w:pPr>
              <w:jc w:val="both"/>
              <w:rPr>
                <w:rFonts w:ascii="Times New Roman" w:hAnsi="Times New Roman" w:cs="Times New Roman"/>
                <w:sz w:val="16"/>
                <w:szCs w:val="16"/>
              </w:rPr>
            </w:pPr>
            <w:r w:rsidRPr="001A6645">
              <w:rPr>
                <w:rFonts w:ascii="Times New Roman" w:hAnsi="Times New Roman" w:cs="Times New Roman"/>
                <w:sz w:val="16"/>
                <w:szCs w:val="16"/>
              </w:rPr>
              <w:t>Поступления на основании договоров пожертвования, соглашений о разработке карьеров, соглашений о сотрудничестве, в том числе с  субъектами инвестиционно - строительной деятельности</w:t>
            </w:r>
          </w:p>
          <w:p w:rsidR="00B62C14" w:rsidRPr="001A6645" w:rsidRDefault="00B62C14" w:rsidP="001B27DC">
            <w:pPr>
              <w:jc w:val="both"/>
              <w:rPr>
                <w:rFonts w:ascii="Times New Roman" w:eastAsia="Times New Roman" w:hAnsi="Times New Roman" w:cs="Times New Roman"/>
                <w:sz w:val="16"/>
                <w:szCs w:val="16"/>
              </w:rPr>
            </w:pPr>
          </w:p>
        </w:tc>
      </w:tr>
      <w:tr w:rsidR="004E0CC3" w:rsidRPr="001A6645" w:rsidTr="00F22769">
        <w:trPr>
          <w:trHeight w:val="684"/>
        </w:trPr>
        <w:tc>
          <w:tcPr>
            <w:tcW w:w="572" w:type="dxa"/>
            <w:hideMark/>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12</w:t>
            </w:r>
          </w:p>
        </w:tc>
        <w:tc>
          <w:tcPr>
            <w:tcW w:w="2268" w:type="dxa"/>
            <w:hideMark/>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jc w:val="both"/>
              <w:rPr>
                <w:rFonts w:ascii="Times New Roman" w:eastAsia="Times New Roman" w:hAnsi="Times New Roman" w:cs="Times New Roman"/>
                <w:color w:val="000000"/>
                <w:sz w:val="16"/>
                <w:szCs w:val="16"/>
              </w:rPr>
            </w:pPr>
          </w:p>
        </w:tc>
        <w:tc>
          <w:tcPr>
            <w:tcW w:w="1418" w:type="dxa"/>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-1 552 562,86</w:t>
            </w:r>
          </w:p>
        </w:tc>
        <w:tc>
          <w:tcPr>
            <w:tcW w:w="1478"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-4 595 238,01</w:t>
            </w:r>
          </w:p>
        </w:tc>
        <w:tc>
          <w:tcPr>
            <w:tcW w:w="1357"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-3 042 675,15</w:t>
            </w:r>
          </w:p>
        </w:tc>
        <w:tc>
          <w:tcPr>
            <w:tcW w:w="2977" w:type="dxa"/>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Фактическое исполнение, согласно представленных заявок на 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 </w:t>
            </w:r>
          </w:p>
        </w:tc>
      </w:tr>
    </w:tbl>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Комитет по финансам и налоговой политике администрации Кондинского района</w:t>
      </w:r>
      <w:r w:rsidR="001B27DC" w:rsidRPr="001A6645">
        <w:rPr>
          <w:rFonts w:ascii="Times New Roman" w:hAnsi="Times New Roman" w:cs="Times New Roman"/>
          <w:sz w:val="24"/>
          <w:szCs w:val="24"/>
        </w:rPr>
        <w:t xml:space="preserve"> в целях </w:t>
      </w:r>
      <w:r w:rsidRPr="001A6645">
        <w:rPr>
          <w:rFonts w:ascii="Times New Roman" w:hAnsi="Times New Roman" w:cs="Times New Roman"/>
          <w:sz w:val="24"/>
          <w:szCs w:val="24"/>
        </w:rPr>
        <w:t>моби</w:t>
      </w:r>
      <w:r w:rsidR="001B27DC" w:rsidRPr="001A6645">
        <w:rPr>
          <w:rFonts w:ascii="Times New Roman" w:hAnsi="Times New Roman" w:cs="Times New Roman"/>
          <w:sz w:val="24"/>
          <w:szCs w:val="24"/>
        </w:rPr>
        <w:t>лизации доходов в бюджет района</w:t>
      </w:r>
      <w:r w:rsidRPr="001A6645">
        <w:rPr>
          <w:rFonts w:ascii="Times New Roman" w:hAnsi="Times New Roman" w:cs="Times New Roman"/>
          <w:sz w:val="24"/>
          <w:szCs w:val="24"/>
        </w:rPr>
        <w:t xml:space="preserve"> осуществляет  межведомственное взаимодействие с главными администраторами доходов бюджета муниципального образования Кондинский район по обеспечению качественного прогнозирования и выполнения плановых назначений, а также с территориальным налоговым органом, целями которого является повышение уровня собираемости мест</w:t>
      </w:r>
      <w:r w:rsidR="005841F7" w:rsidRPr="001A6645">
        <w:rPr>
          <w:rFonts w:ascii="Times New Roman" w:hAnsi="Times New Roman" w:cs="Times New Roman"/>
          <w:sz w:val="24"/>
          <w:szCs w:val="24"/>
        </w:rPr>
        <w:t>ных налогов и снижение недоимки, а также</w:t>
      </w:r>
      <w:r w:rsidR="001B27DC" w:rsidRPr="001A6645">
        <w:rPr>
          <w:rFonts w:ascii="Times New Roman" w:hAnsi="Times New Roman" w:cs="Times New Roman"/>
          <w:sz w:val="24"/>
          <w:szCs w:val="24"/>
        </w:rPr>
        <w:t xml:space="preserve"> проводит мероприятия по выявлению юридических лиц, осуществляющих предпринимательскую деятельность на территории Кондинского района без регистрации обособленных подразделений</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Кроме этого проводится ежемесячный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B0531" w:rsidRPr="001A6645" w:rsidRDefault="00DB0531" w:rsidP="00584E64">
      <w:pPr>
        <w:rPr>
          <w:rFonts w:ascii="Times New Roman" w:hAnsi="Times New Roman" w:cs="Times New Roman"/>
          <w:b/>
          <w:sz w:val="24"/>
          <w:szCs w:val="24"/>
        </w:rPr>
      </w:pPr>
    </w:p>
    <w:p w:rsidR="004D35CE" w:rsidRPr="001A6645" w:rsidRDefault="004D35CE" w:rsidP="004D35CE">
      <w:pPr>
        <w:rPr>
          <w:rFonts w:ascii="Times New Roman" w:hAnsi="Times New Roman" w:cs="Times New Roman"/>
          <w:b/>
          <w:sz w:val="24"/>
          <w:szCs w:val="24"/>
        </w:rPr>
      </w:pPr>
      <w:r w:rsidRPr="001A6645">
        <w:rPr>
          <w:rFonts w:ascii="Times New Roman" w:hAnsi="Times New Roman" w:cs="Times New Roman"/>
          <w:b/>
          <w:sz w:val="24"/>
          <w:szCs w:val="24"/>
        </w:rPr>
        <w:t>РАСХОДЫ</w:t>
      </w:r>
    </w:p>
    <w:p w:rsidR="002E1C00" w:rsidRPr="001A6645" w:rsidRDefault="002E1C00" w:rsidP="004D35CE">
      <w:pPr>
        <w:rPr>
          <w:rFonts w:ascii="Times New Roman" w:hAnsi="Times New Roman" w:cs="Times New Roman"/>
          <w:b/>
          <w:color w:val="FF0000"/>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Приоритеты в области расходов бюджета, заявленные при фор</w:t>
      </w:r>
      <w:r w:rsidR="005724CB" w:rsidRPr="001A6645">
        <w:rPr>
          <w:rFonts w:ascii="Times New Roman" w:hAnsi="Times New Roman" w:cs="Times New Roman"/>
          <w:sz w:val="24"/>
          <w:szCs w:val="24"/>
        </w:rPr>
        <w:t>мировании бюджета района на 2024</w:t>
      </w:r>
      <w:r w:rsidRPr="001A6645">
        <w:rPr>
          <w:rFonts w:ascii="Times New Roman" w:hAnsi="Times New Roman" w:cs="Times New Roman"/>
          <w:sz w:val="24"/>
          <w:szCs w:val="24"/>
        </w:rPr>
        <w:t xml:space="preserve"> в части </w:t>
      </w:r>
      <w:r w:rsidRPr="001A6645">
        <w:rPr>
          <w:rFonts w:ascii="Times New Roman" w:hAnsi="Times New Roman" w:cs="Times New Roman"/>
          <w:bCs/>
          <w:iCs/>
          <w:sz w:val="24"/>
          <w:szCs w:val="24"/>
        </w:rPr>
        <w:t>достижения национальных целей развития и решение задач, обозначенных Указами № 204, 474</w:t>
      </w:r>
      <w:r w:rsidR="005724CB" w:rsidRPr="001A6645">
        <w:rPr>
          <w:rFonts w:ascii="Times New Roman" w:hAnsi="Times New Roman" w:cs="Times New Roman"/>
          <w:bCs/>
          <w:iCs/>
          <w:sz w:val="24"/>
          <w:szCs w:val="24"/>
        </w:rPr>
        <w:t>, 597, 761</w:t>
      </w:r>
      <w:r w:rsidRPr="001A6645">
        <w:rPr>
          <w:rFonts w:ascii="Times New Roman" w:hAnsi="Times New Roman" w:cs="Times New Roman"/>
          <w:bCs/>
          <w:iCs/>
          <w:sz w:val="24"/>
          <w:szCs w:val="24"/>
        </w:rPr>
        <w:t xml:space="preserve"> и посланием Президента РФ, </w:t>
      </w:r>
      <w:r w:rsidRPr="001A6645">
        <w:rPr>
          <w:rFonts w:ascii="Times New Roman" w:hAnsi="Times New Roman" w:cs="Times New Roman"/>
          <w:bCs/>
          <w:sz w:val="24"/>
          <w:szCs w:val="24"/>
        </w:rPr>
        <w:t xml:space="preserve">снижения бедности, восстановление занятости населения и безусловного исполнения социально-значимых обязательств сохранены при исполнении бюджета района в течение всего  периода. </w:t>
      </w:r>
      <w:r w:rsidRPr="001A6645">
        <w:rPr>
          <w:rFonts w:ascii="Times New Roman" w:hAnsi="Times New Roman" w:cs="Times New Roman"/>
          <w:color w:val="000000"/>
          <w:sz w:val="24"/>
          <w:szCs w:val="24"/>
        </w:rPr>
        <w:t>Социальные обязательства, заплани</w:t>
      </w:r>
      <w:r w:rsidR="005724CB" w:rsidRPr="001A6645">
        <w:rPr>
          <w:rFonts w:ascii="Times New Roman" w:hAnsi="Times New Roman" w:cs="Times New Roman"/>
          <w:color w:val="000000"/>
          <w:sz w:val="24"/>
          <w:szCs w:val="24"/>
        </w:rPr>
        <w:t>рованные на 2024</w:t>
      </w:r>
      <w:r w:rsidRPr="001A6645">
        <w:rPr>
          <w:rFonts w:ascii="Times New Roman" w:hAnsi="Times New Roman" w:cs="Times New Roman"/>
          <w:color w:val="000000"/>
          <w:sz w:val="24"/>
          <w:szCs w:val="24"/>
        </w:rPr>
        <w:t xml:space="preserve"> год исполнены в полном объеме.</w:t>
      </w:r>
    </w:p>
    <w:p w:rsidR="00F22769" w:rsidRPr="001A6645" w:rsidRDefault="00F22769" w:rsidP="0068721A">
      <w:pPr>
        <w:ind w:firstLine="708"/>
        <w:jc w:val="both"/>
        <w:rPr>
          <w:rFonts w:ascii="Times New Roman" w:hAnsi="Times New Roman" w:cs="Times New Roman"/>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lastRenderedPageBreak/>
        <w:t>Уточненные плановые бюджетные ассигнования расходо</w:t>
      </w:r>
      <w:r w:rsidR="00104DAA" w:rsidRPr="001A6645">
        <w:rPr>
          <w:rFonts w:ascii="Times New Roman" w:hAnsi="Times New Roman" w:cs="Times New Roman"/>
          <w:sz w:val="24"/>
          <w:szCs w:val="24"/>
        </w:rPr>
        <w:t>в бюджета  района по итогам 2024 года составили 6 714 342 608,48</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Расходы бюджета района ис</w:t>
      </w:r>
      <w:r w:rsidR="00104DAA" w:rsidRPr="001A6645">
        <w:rPr>
          <w:rFonts w:ascii="Times New Roman" w:hAnsi="Times New Roman" w:cs="Times New Roman"/>
          <w:sz w:val="24"/>
          <w:szCs w:val="24"/>
        </w:rPr>
        <w:t>полнены в сумме 6 579 535 431,45</w:t>
      </w:r>
      <w:r w:rsidRPr="001A6645">
        <w:rPr>
          <w:rFonts w:ascii="Times New Roman" w:hAnsi="Times New Roman" w:cs="Times New Roman"/>
          <w:sz w:val="24"/>
          <w:szCs w:val="24"/>
        </w:rPr>
        <w:t xml:space="preserve"> рублей или </w:t>
      </w:r>
      <w:r w:rsidR="00104DAA" w:rsidRPr="001A6645">
        <w:rPr>
          <w:rFonts w:ascii="Times New Roman" w:hAnsi="Times New Roman" w:cs="Times New Roman"/>
          <w:bCs/>
          <w:sz w:val="24"/>
          <w:szCs w:val="24"/>
        </w:rPr>
        <w:t>на 98</w:t>
      </w:r>
      <w:r w:rsidRPr="001A6645">
        <w:rPr>
          <w:rFonts w:ascii="Times New Roman" w:hAnsi="Times New Roman" w:cs="Times New Roman"/>
          <w:bCs/>
          <w:sz w:val="24"/>
          <w:szCs w:val="24"/>
        </w:rPr>
        <w:t xml:space="preserve"> % к у</w:t>
      </w:r>
      <w:r w:rsidR="00104DAA" w:rsidRPr="001A6645">
        <w:rPr>
          <w:rFonts w:ascii="Times New Roman" w:hAnsi="Times New Roman" w:cs="Times New Roman"/>
          <w:bCs/>
          <w:sz w:val="24"/>
          <w:szCs w:val="24"/>
        </w:rPr>
        <w:t>точненному плану на 2024</w:t>
      </w:r>
      <w:r w:rsidRPr="001A6645">
        <w:rPr>
          <w:rFonts w:ascii="Times New Roman" w:hAnsi="Times New Roman" w:cs="Times New Roman"/>
          <w:bCs/>
          <w:sz w:val="24"/>
          <w:szCs w:val="24"/>
        </w:rPr>
        <w:t xml:space="preserve"> год.</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В сравнении с аналогичным периодом прошлого года наблюдается тенденция роста в части исполнения расходной части бюджета района</w:t>
      </w:r>
      <w:r w:rsidR="00104DAA" w:rsidRPr="001A6645">
        <w:rPr>
          <w:rFonts w:ascii="Times New Roman" w:hAnsi="Times New Roman" w:cs="Times New Roman"/>
          <w:sz w:val="24"/>
          <w:szCs w:val="24"/>
        </w:rPr>
        <w:t>, исполнение по расходам за 2024</w:t>
      </w:r>
      <w:r w:rsidR="00E742A5" w:rsidRPr="001A6645">
        <w:rPr>
          <w:rFonts w:ascii="Times New Roman" w:hAnsi="Times New Roman" w:cs="Times New Roman"/>
          <w:sz w:val="24"/>
          <w:szCs w:val="24"/>
        </w:rPr>
        <w:t xml:space="preserve"> год увеличились на  12,2 % или на 716 011 198,35</w:t>
      </w:r>
      <w:r w:rsidRPr="001A6645">
        <w:rPr>
          <w:rFonts w:ascii="Times New Roman" w:hAnsi="Times New Roman" w:cs="Times New Roman"/>
          <w:sz w:val="24"/>
          <w:szCs w:val="24"/>
        </w:rPr>
        <w:t xml:space="preserve"> рублей.</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На реализацию 2</w:t>
      </w:r>
      <w:r w:rsidR="00032C47" w:rsidRPr="001A6645">
        <w:rPr>
          <w:rFonts w:ascii="Times New Roman" w:hAnsi="Times New Roman" w:cs="Times New Roman"/>
          <w:sz w:val="24"/>
          <w:szCs w:val="24"/>
        </w:rPr>
        <w:t>4</w:t>
      </w:r>
      <w:r w:rsidRPr="001A6645">
        <w:rPr>
          <w:rFonts w:ascii="Times New Roman" w:hAnsi="Times New Roman" w:cs="Times New Roman"/>
          <w:sz w:val="24"/>
          <w:szCs w:val="24"/>
        </w:rPr>
        <w:t xml:space="preserve"> муниципальных программ</w:t>
      </w:r>
      <w:r w:rsidR="00E742A5" w:rsidRPr="001A6645">
        <w:rPr>
          <w:rFonts w:ascii="Times New Roman" w:hAnsi="Times New Roman" w:cs="Times New Roman"/>
          <w:sz w:val="24"/>
          <w:szCs w:val="24"/>
        </w:rPr>
        <w:t xml:space="preserve"> в бюджете района по итогам 2024</w:t>
      </w:r>
      <w:r w:rsidRPr="001A6645">
        <w:rPr>
          <w:rFonts w:ascii="Times New Roman" w:hAnsi="Times New Roman" w:cs="Times New Roman"/>
          <w:sz w:val="24"/>
          <w:szCs w:val="24"/>
        </w:rPr>
        <w:t xml:space="preserve"> год</w:t>
      </w:r>
      <w:r w:rsidR="00E742A5" w:rsidRPr="001A6645">
        <w:rPr>
          <w:rFonts w:ascii="Times New Roman" w:hAnsi="Times New Roman" w:cs="Times New Roman"/>
          <w:sz w:val="24"/>
          <w:szCs w:val="24"/>
        </w:rPr>
        <w:t>а предусмотрено 6 676 348 254,49</w:t>
      </w:r>
      <w:r w:rsidRPr="001A6645">
        <w:rPr>
          <w:rFonts w:ascii="Times New Roman" w:hAnsi="Times New Roman" w:cs="Times New Roman"/>
          <w:sz w:val="24"/>
          <w:szCs w:val="24"/>
        </w:rPr>
        <w:t xml:space="preserve"> рублей, испол</w:t>
      </w:r>
      <w:r w:rsidR="00E742A5" w:rsidRPr="001A6645">
        <w:rPr>
          <w:rFonts w:ascii="Times New Roman" w:hAnsi="Times New Roman" w:cs="Times New Roman"/>
          <w:sz w:val="24"/>
          <w:szCs w:val="24"/>
        </w:rPr>
        <w:t>нение составило 6 543 738 660,14</w:t>
      </w:r>
      <w:r w:rsidRPr="001A6645">
        <w:rPr>
          <w:rFonts w:ascii="Times New Roman" w:hAnsi="Times New Roman" w:cs="Times New Roman"/>
          <w:sz w:val="24"/>
          <w:szCs w:val="24"/>
        </w:rPr>
        <w:t xml:space="preserve"> рублей, что составляет  99,4 %  в общей с</w:t>
      </w:r>
      <w:r w:rsidR="00E742A5" w:rsidRPr="001A6645">
        <w:rPr>
          <w:rFonts w:ascii="Times New Roman" w:hAnsi="Times New Roman" w:cs="Times New Roman"/>
          <w:sz w:val="24"/>
          <w:szCs w:val="24"/>
        </w:rPr>
        <w:t>умме расходов за 2024 год и 98</w:t>
      </w:r>
      <w:r w:rsidRPr="001A6645">
        <w:rPr>
          <w:rFonts w:ascii="Times New Roman" w:hAnsi="Times New Roman" w:cs="Times New Roman"/>
          <w:sz w:val="24"/>
          <w:szCs w:val="24"/>
        </w:rPr>
        <w:t xml:space="preserve"> % к уточненному плану по программным на</w:t>
      </w:r>
      <w:r w:rsidR="00E742A5" w:rsidRPr="001A6645">
        <w:rPr>
          <w:rFonts w:ascii="Times New Roman" w:hAnsi="Times New Roman" w:cs="Times New Roman"/>
          <w:sz w:val="24"/>
          <w:szCs w:val="24"/>
        </w:rPr>
        <w:t>правлениям расходов на 2024</w:t>
      </w:r>
      <w:r w:rsidRPr="001A6645">
        <w:rPr>
          <w:rFonts w:ascii="Times New Roman" w:hAnsi="Times New Roman" w:cs="Times New Roman"/>
          <w:sz w:val="24"/>
          <w:szCs w:val="24"/>
        </w:rPr>
        <w:t xml:space="preserve"> год.</w:t>
      </w:r>
    </w:p>
    <w:p w:rsidR="0068721A" w:rsidRPr="001A6645" w:rsidRDefault="0068721A" w:rsidP="0068721A">
      <w:pPr>
        <w:jc w:val="both"/>
        <w:rPr>
          <w:rFonts w:ascii="Times New Roman" w:hAnsi="Times New Roman" w:cs="Times New Roman"/>
          <w:sz w:val="24"/>
          <w:szCs w:val="24"/>
        </w:rPr>
      </w:pPr>
      <w:r w:rsidRPr="001A6645">
        <w:rPr>
          <w:rFonts w:ascii="Times New Roman" w:hAnsi="Times New Roman" w:cs="Times New Roman"/>
          <w:sz w:val="24"/>
          <w:szCs w:val="24"/>
        </w:rPr>
        <w:tab/>
        <w:t>Расходы бюджета района</w:t>
      </w:r>
      <w:r w:rsidR="009256D7" w:rsidRPr="001A6645">
        <w:rPr>
          <w:rFonts w:ascii="Times New Roman" w:hAnsi="Times New Roman" w:cs="Times New Roman"/>
          <w:sz w:val="24"/>
          <w:szCs w:val="24"/>
        </w:rPr>
        <w:t xml:space="preserve"> в непрограммном формате за 2024 год составили 35 796 771,31 или 0,5</w:t>
      </w:r>
      <w:r w:rsidRPr="001A6645">
        <w:rPr>
          <w:rFonts w:ascii="Times New Roman" w:hAnsi="Times New Roman" w:cs="Times New Roman"/>
          <w:sz w:val="24"/>
          <w:szCs w:val="24"/>
        </w:rPr>
        <w:t xml:space="preserve"> </w:t>
      </w:r>
      <w:r w:rsidR="009256D7" w:rsidRPr="001A6645">
        <w:rPr>
          <w:rFonts w:ascii="Times New Roman" w:hAnsi="Times New Roman" w:cs="Times New Roman"/>
          <w:sz w:val="24"/>
          <w:szCs w:val="24"/>
        </w:rPr>
        <w:t xml:space="preserve">% в общей сумме расходов за 2024 год и 94 </w:t>
      </w:r>
      <w:r w:rsidRPr="001A6645">
        <w:rPr>
          <w:rFonts w:ascii="Times New Roman" w:hAnsi="Times New Roman" w:cs="Times New Roman"/>
          <w:sz w:val="24"/>
          <w:szCs w:val="24"/>
        </w:rPr>
        <w:t>% к уточненному плану по непрограммн</w:t>
      </w:r>
      <w:r w:rsidR="009256D7" w:rsidRPr="001A6645">
        <w:rPr>
          <w:rFonts w:ascii="Times New Roman" w:hAnsi="Times New Roman" w:cs="Times New Roman"/>
          <w:sz w:val="24"/>
          <w:szCs w:val="24"/>
        </w:rPr>
        <w:t>ым направлениям расходов на 2024</w:t>
      </w:r>
      <w:r w:rsidRPr="001A6645">
        <w:rPr>
          <w:rFonts w:ascii="Times New Roman" w:hAnsi="Times New Roman" w:cs="Times New Roman"/>
          <w:sz w:val="24"/>
          <w:szCs w:val="24"/>
        </w:rPr>
        <w:t xml:space="preserve"> год (уточненный пл</w:t>
      </w:r>
      <w:r w:rsidR="009256D7" w:rsidRPr="001A6645">
        <w:rPr>
          <w:rFonts w:ascii="Times New Roman" w:hAnsi="Times New Roman" w:cs="Times New Roman"/>
          <w:sz w:val="24"/>
          <w:szCs w:val="24"/>
        </w:rPr>
        <w:t>ан на 2024</w:t>
      </w:r>
      <w:r w:rsidRPr="001A6645">
        <w:rPr>
          <w:rFonts w:ascii="Times New Roman" w:hAnsi="Times New Roman" w:cs="Times New Roman"/>
          <w:sz w:val="24"/>
          <w:szCs w:val="24"/>
        </w:rPr>
        <w:t xml:space="preserve"> год – </w:t>
      </w:r>
      <w:r w:rsidR="009256D7" w:rsidRPr="001A6645">
        <w:rPr>
          <w:rFonts w:ascii="Times New Roman" w:hAnsi="Times New Roman" w:cs="Times New Roman"/>
          <w:sz w:val="24"/>
          <w:szCs w:val="24"/>
        </w:rPr>
        <w:t>37 994 353,99</w:t>
      </w:r>
      <w:r w:rsidRPr="001A6645">
        <w:rPr>
          <w:rFonts w:ascii="Times New Roman" w:hAnsi="Times New Roman" w:cs="Times New Roman"/>
          <w:sz w:val="24"/>
          <w:szCs w:val="24"/>
        </w:rPr>
        <w:t xml:space="preserve"> рублей). </w:t>
      </w:r>
    </w:p>
    <w:p w:rsidR="0068721A" w:rsidRPr="001A6645" w:rsidRDefault="0068721A" w:rsidP="0068721A">
      <w:pPr>
        <w:pStyle w:val="ad"/>
        <w:shd w:val="clear" w:color="auto" w:fill="FFFFFF"/>
        <w:spacing w:before="0" w:beforeAutospacing="0" w:after="0" w:afterAutospacing="0"/>
        <w:ind w:firstLine="708"/>
        <w:jc w:val="both"/>
      </w:pPr>
      <w:r w:rsidRPr="001A6645">
        <w:t>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Как уже было отмечено, доля расходов бюджета района, формируемых на осно</w:t>
      </w:r>
      <w:r w:rsidR="0060692F" w:rsidRPr="001A6645">
        <w:t>ве муниципальных программ в 2024</w:t>
      </w:r>
      <w:r w:rsidRPr="001A6645">
        <w:t xml:space="preserve"> году составила 99,4% </w:t>
      </w:r>
      <w:r w:rsidR="0060692F" w:rsidRPr="001A6645">
        <w:t>(на уровне 2023</w:t>
      </w:r>
      <w:r w:rsidRPr="001A6645">
        <w:t xml:space="preserve"> года) что позволяет говорить о сохранении тенденции </w:t>
      </w:r>
      <w:r w:rsidR="0060692F" w:rsidRPr="001A6645">
        <w:t>формирования</w:t>
      </w:r>
      <w:r w:rsidRPr="001A6645">
        <w:t xml:space="preserve"> расходов бюджета района в программном формате. 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w:t>
      </w:r>
      <w:r w:rsidR="0060692F" w:rsidRPr="001A6645">
        <w:t>х программ. Как и прежде, в 2024</w:t>
      </w:r>
      <w:r w:rsidRPr="001A6645">
        <w:t xml:space="preserve"> году социальные расходы бюджета в приоритете и самые значительные по объему направляемых ресурсов. По результатам оценки эффективност</w:t>
      </w:r>
      <w:r w:rsidR="0060692F" w:rsidRPr="001A6645">
        <w:t>и муниципальных программ за 2024 год 9 муниципальных программ</w:t>
      </w:r>
      <w:r w:rsidRPr="001A6645">
        <w:t xml:space="preserve"> признаны «эффективными»</w:t>
      </w:r>
      <w:r w:rsidR="0060692F" w:rsidRPr="001A6645">
        <w:t>, 15 «умеренно эффективными»</w:t>
      </w:r>
      <w:r w:rsidRPr="001A6645">
        <w:t xml:space="preserve">. </w:t>
      </w:r>
    </w:p>
    <w:p w:rsidR="0068721A" w:rsidRPr="001A6645" w:rsidRDefault="0068721A" w:rsidP="0068721A">
      <w:pPr>
        <w:ind w:firstLine="708"/>
        <w:jc w:val="both"/>
        <w:rPr>
          <w:rFonts w:ascii="Times New Roman" w:hAnsi="Times New Roman" w:cs="Times New Roman"/>
          <w:bCs/>
          <w:sz w:val="24"/>
          <w:szCs w:val="24"/>
        </w:rPr>
      </w:pP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В 2024</w:t>
      </w:r>
      <w:r w:rsidR="0068721A" w:rsidRPr="001A6645">
        <w:rPr>
          <w:rFonts w:ascii="Times New Roman" w:hAnsi="Times New Roman" w:cs="Times New Roman"/>
          <w:bCs/>
          <w:sz w:val="24"/>
          <w:szCs w:val="24"/>
        </w:rPr>
        <w:t xml:space="preserve"> году</w:t>
      </w:r>
      <w:r w:rsidRPr="001A6645">
        <w:rPr>
          <w:rFonts w:ascii="Times New Roman" w:hAnsi="Times New Roman" w:cs="Times New Roman"/>
          <w:bCs/>
          <w:sz w:val="24"/>
          <w:szCs w:val="24"/>
        </w:rPr>
        <w:t xml:space="preserve"> район участвовал в реализации 5</w:t>
      </w:r>
      <w:r w:rsidR="0068721A" w:rsidRPr="001A6645">
        <w:rPr>
          <w:rFonts w:ascii="Times New Roman" w:hAnsi="Times New Roman" w:cs="Times New Roman"/>
          <w:bCs/>
          <w:sz w:val="24"/>
          <w:szCs w:val="24"/>
        </w:rPr>
        <w:t xml:space="preserve"> из 12 национальных проектов, определенных Указом Президента Российской Федерации от 07 мая 2018 года № 204. </w:t>
      </w: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Расходы осуществлялись в 8</w:t>
      </w:r>
      <w:r w:rsidR="0068721A" w:rsidRPr="001A6645">
        <w:rPr>
          <w:rFonts w:ascii="Times New Roman" w:hAnsi="Times New Roman" w:cs="Times New Roman"/>
          <w:bCs/>
          <w:sz w:val="24"/>
          <w:szCs w:val="24"/>
        </w:rPr>
        <w:t xml:space="preserve"> региональных проектах посредством реализации мероприятий 6 муниципальных программ района. В целом расходы на реализацию региональных про</w:t>
      </w:r>
      <w:r w:rsidRPr="001A6645">
        <w:rPr>
          <w:rFonts w:ascii="Times New Roman" w:hAnsi="Times New Roman" w:cs="Times New Roman"/>
          <w:bCs/>
          <w:sz w:val="24"/>
          <w:szCs w:val="24"/>
        </w:rPr>
        <w:t>ектов за 2024 год составили 43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673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902,46 рублей или 99,9</w:t>
      </w:r>
      <w:r w:rsidR="0068721A" w:rsidRPr="001A6645">
        <w:rPr>
          <w:rFonts w:ascii="Times New Roman" w:hAnsi="Times New Roman" w:cs="Times New Roman"/>
          <w:bCs/>
          <w:sz w:val="24"/>
          <w:szCs w:val="24"/>
        </w:rPr>
        <w:t xml:space="preserve"> % к уточненному плану.</w:t>
      </w:r>
    </w:p>
    <w:p w:rsidR="0068721A" w:rsidRPr="001A6645" w:rsidRDefault="0068721A"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Наибольший объем средств направлен на реализацию на</w:t>
      </w:r>
      <w:r w:rsidR="00374926" w:rsidRPr="001A6645">
        <w:rPr>
          <w:rFonts w:ascii="Times New Roman" w:hAnsi="Times New Roman" w:cs="Times New Roman"/>
          <w:bCs/>
          <w:sz w:val="24"/>
          <w:szCs w:val="24"/>
        </w:rPr>
        <w:t>ционального проекта «Жилье и городская среда</w:t>
      </w:r>
      <w:r w:rsidR="00EF0C30" w:rsidRPr="001A6645">
        <w:rPr>
          <w:rFonts w:ascii="Times New Roman" w:hAnsi="Times New Roman" w:cs="Times New Roman"/>
          <w:bCs/>
          <w:sz w:val="24"/>
          <w:szCs w:val="24"/>
        </w:rPr>
        <w:t xml:space="preserve">» 22 770 225,21 рублей (52,1 </w:t>
      </w:r>
      <w:r w:rsidRPr="001A6645">
        <w:rPr>
          <w:rFonts w:ascii="Times New Roman" w:hAnsi="Times New Roman" w:cs="Times New Roman"/>
          <w:bCs/>
          <w:sz w:val="24"/>
          <w:szCs w:val="24"/>
        </w:rPr>
        <w:t xml:space="preserve">% к общей сумме расходов по национальным проектам), </w:t>
      </w:r>
      <w:r w:rsidR="00EF0C30" w:rsidRPr="001A6645">
        <w:rPr>
          <w:rFonts w:ascii="Times New Roman" w:hAnsi="Times New Roman" w:cs="Times New Roman"/>
          <w:bCs/>
          <w:sz w:val="24"/>
          <w:szCs w:val="24"/>
        </w:rPr>
        <w:t>в рамках регионального проекта «Формирование комфортной городской среды».</w:t>
      </w: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 xml:space="preserve">На втором месте финансирование реализации национального </w:t>
      </w:r>
      <w:r w:rsidR="00EF0C30" w:rsidRPr="001A6645">
        <w:rPr>
          <w:rFonts w:ascii="Times New Roman" w:hAnsi="Times New Roman" w:cs="Times New Roman"/>
          <w:bCs/>
          <w:sz w:val="24"/>
          <w:szCs w:val="24"/>
        </w:rPr>
        <w:t xml:space="preserve">проекта «Культура» в сумме 8 574 314,66 рублей (19,6 </w:t>
      </w:r>
      <w:r w:rsidRPr="001A6645">
        <w:rPr>
          <w:rFonts w:ascii="Times New Roman" w:hAnsi="Times New Roman" w:cs="Times New Roman"/>
          <w:bCs/>
          <w:sz w:val="24"/>
          <w:szCs w:val="24"/>
        </w:rPr>
        <w:t>% к общей сумме рас</w:t>
      </w:r>
      <w:r w:rsidR="00EF0C30" w:rsidRPr="001A6645">
        <w:rPr>
          <w:rFonts w:ascii="Times New Roman" w:hAnsi="Times New Roman" w:cs="Times New Roman"/>
          <w:bCs/>
          <w:sz w:val="24"/>
          <w:szCs w:val="24"/>
        </w:rPr>
        <w:t>ходов по национальным проектам)</w:t>
      </w:r>
      <w:r w:rsidRPr="001A6645">
        <w:rPr>
          <w:rFonts w:ascii="Times New Roman" w:hAnsi="Times New Roman" w:cs="Times New Roman"/>
          <w:bCs/>
          <w:sz w:val="24"/>
          <w:szCs w:val="24"/>
        </w:rPr>
        <w:t xml:space="preserve"> в </w:t>
      </w:r>
      <w:r w:rsidR="00EF0C30" w:rsidRPr="001A6645">
        <w:rPr>
          <w:rFonts w:ascii="Times New Roman" w:hAnsi="Times New Roman" w:cs="Times New Roman"/>
          <w:bCs/>
          <w:sz w:val="24"/>
          <w:szCs w:val="24"/>
        </w:rPr>
        <w:t>рамках реализации</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регионального проекта «Культурная среда</w:t>
      </w:r>
      <w:r w:rsidRPr="001A6645">
        <w:rPr>
          <w:rFonts w:ascii="Times New Roman" w:hAnsi="Times New Roman" w:cs="Times New Roman"/>
          <w:bCs/>
          <w:sz w:val="24"/>
          <w:szCs w:val="24"/>
        </w:rPr>
        <w:t>».</w:t>
      </w:r>
    </w:p>
    <w:p w:rsidR="0068721A" w:rsidRPr="001A6645" w:rsidRDefault="0068721A"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На третьем месте по объему направленных средств</w:t>
      </w:r>
      <w:r w:rsidR="00EF0C30" w:rsidRPr="001A6645">
        <w:rPr>
          <w:rFonts w:ascii="Times New Roman" w:hAnsi="Times New Roman" w:cs="Times New Roman"/>
          <w:bCs/>
          <w:sz w:val="24"/>
          <w:szCs w:val="24"/>
        </w:rPr>
        <w:t xml:space="preserve"> – национальный проект «Образование</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в сумме 8 051 888,90 рублей (18,4</w:t>
      </w:r>
      <w:r w:rsidRPr="001A6645">
        <w:rPr>
          <w:rFonts w:ascii="Times New Roman" w:hAnsi="Times New Roman" w:cs="Times New Roman"/>
          <w:bCs/>
          <w:sz w:val="24"/>
          <w:szCs w:val="24"/>
        </w:rPr>
        <w:t xml:space="preserve"> % к общей сумме расхо</w:t>
      </w:r>
      <w:r w:rsidR="00EF0C30" w:rsidRPr="001A6645">
        <w:rPr>
          <w:rFonts w:ascii="Times New Roman" w:hAnsi="Times New Roman" w:cs="Times New Roman"/>
          <w:bCs/>
          <w:sz w:val="24"/>
          <w:szCs w:val="24"/>
        </w:rPr>
        <w:t>дов по национальным проектам), в то числе в рамках реализации трех региональных проектов:</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«Успех каждого ребенка» в объеме 1 541 474,00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«Социальная активность» в объеме 3 269 505,00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«Патриотическое воспитание граждан Российской Федерации» в объеме 3 240 909,90 рублей.</w:t>
      </w:r>
    </w:p>
    <w:p w:rsidR="00EF0C30" w:rsidRPr="001A6645" w:rsidRDefault="00EF0C30"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 четвертом месте по объему направленных средств – национальный проект «Малое и среднее предпринимательство и поддержка индивидуальной предпринимательской инициативы», региональные проекты «Создание условий для легкого старта и комфортного ведения бизнеса» и «Акселерация субъектов малого и среднего предпринимательства» в объеме 3 735 263,16 рублей (</w:t>
      </w:r>
      <w:r w:rsidR="007E3DB0" w:rsidRPr="001A6645">
        <w:rPr>
          <w:rFonts w:ascii="Times New Roman" w:hAnsi="Times New Roman" w:cs="Times New Roman"/>
          <w:bCs/>
          <w:sz w:val="24"/>
          <w:szCs w:val="24"/>
        </w:rPr>
        <w:t>8,6 %)</w:t>
      </w:r>
      <w:r w:rsidRPr="001A6645">
        <w:rPr>
          <w:rFonts w:ascii="Times New Roman" w:hAnsi="Times New Roman" w:cs="Times New Roman"/>
          <w:bCs/>
          <w:sz w:val="24"/>
          <w:szCs w:val="24"/>
        </w:rPr>
        <w:t>.</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lastRenderedPageBreak/>
        <w:t>Остальная час</w:t>
      </w:r>
      <w:r w:rsidR="007E3DB0" w:rsidRPr="001A6645">
        <w:rPr>
          <w:rFonts w:ascii="Times New Roman" w:hAnsi="Times New Roman" w:cs="Times New Roman"/>
          <w:bCs/>
          <w:sz w:val="24"/>
          <w:szCs w:val="24"/>
        </w:rPr>
        <w:t>ть расходов в сумме 542 210,53</w:t>
      </w:r>
      <w:r w:rsidRPr="001A6645">
        <w:rPr>
          <w:rFonts w:ascii="Times New Roman" w:hAnsi="Times New Roman" w:cs="Times New Roman"/>
          <w:bCs/>
          <w:sz w:val="24"/>
          <w:szCs w:val="24"/>
        </w:rPr>
        <w:t xml:space="preserve"> рублей (1,2%) была направлена реализацию национального проекта </w:t>
      </w:r>
      <w:r w:rsidR="007E3DB0" w:rsidRPr="001A6645">
        <w:rPr>
          <w:rFonts w:ascii="Times New Roman" w:hAnsi="Times New Roman" w:cs="Times New Roman"/>
          <w:bCs/>
          <w:sz w:val="24"/>
          <w:szCs w:val="24"/>
        </w:rPr>
        <w:t>«Демография», региональный проект «Спорт-норма жизни».</w:t>
      </w:r>
      <w:r w:rsidRPr="001A6645">
        <w:rPr>
          <w:rFonts w:ascii="Times New Roman" w:hAnsi="Times New Roman" w:cs="Times New Roman"/>
          <w:bCs/>
          <w:sz w:val="24"/>
          <w:szCs w:val="24"/>
        </w:rPr>
        <w:t xml:space="preserve"> </w:t>
      </w:r>
    </w:p>
    <w:p w:rsidR="00C50D13" w:rsidRPr="001A6645" w:rsidRDefault="00C50D13" w:rsidP="00C50D13">
      <w:pPr>
        <w:autoSpaceDE w:val="0"/>
        <w:autoSpaceDN w:val="0"/>
        <w:adjustRightInd w:val="0"/>
        <w:ind w:firstLine="709"/>
        <w:jc w:val="both"/>
        <w:rPr>
          <w:rFonts w:ascii="Times New Roman" w:hAnsi="Times New Roman" w:cs="Times New Roman"/>
          <w:b/>
          <w:sz w:val="24"/>
          <w:szCs w:val="24"/>
        </w:rPr>
      </w:pPr>
    </w:p>
    <w:p w:rsidR="00135FE3" w:rsidRPr="001A6645" w:rsidRDefault="00135FE3" w:rsidP="00135FE3">
      <w:pPr>
        <w:pStyle w:val="a9"/>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муниципальной службы»</w:t>
      </w:r>
    </w:p>
    <w:p w:rsidR="00135FE3" w:rsidRPr="001A6645" w:rsidRDefault="00135FE3" w:rsidP="00135FE3">
      <w:pPr>
        <w:pStyle w:val="a9"/>
        <w:ind w:firstLine="709"/>
        <w:jc w:val="both"/>
        <w:rPr>
          <w:rFonts w:ascii="Times New Roman" w:hAnsi="Times New Roman" w:cs="Times New Roman"/>
          <w:b/>
          <w:sz w:val="24"/>
          <w:szCs w:val="24"/>
        </w:rPr>
      </w:pP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за 2024 год составила 474 479 037,51 рублей. Увеличение от первоначального плана по программе на 2024 год составило 1,8 % или на 8 312 528,51 рублей.</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470 875 934,68 рублей, что составляет 99,2 % к уточненному плану на 2024 год.</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Содействие повышению профессионального уровня муниципальных служащих, управленческих кадров в сумме 149 333,17 рублей, что составляет 84,2 % к уточненному плану на год. </w:t>
      </w:r>
      <w:r w:rsidRPr="001A664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79 муниципальных служащих, в сравнении с 2023 годом показатель уменьшился на 27,5% (109 муниципальных служащих). Образовательные услуги проведены по направлениям:</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«Контрактная система в сфере закупок товаров, работ, услуг для государственных и муниципальных нужд», «Основы  профилактики коррупции», «Антимонопольный комплекс в органах местного самоуправления», «Основы профилактики коррупции», «Ведение воинского учета в организации. Учет мобилизованных сотрудников», «Организация мобилизационной подготовки в муниципальных образованиях», «Управление муниципальными финансами», «Управление муниципальным имуществом», «Реализация мероприятий Комплексного плана противодействия идеологии терроризма в Российской Федерации», «Деятельность органов государственной и муниципальной власти по противодействию терроризму», «Реализация государственной национальной политики в Российской Федерации», «Государственный и муниципальный финансовый контроль в субъектах федерации», «Работа с обращениями граждан», «Ведение официальных страниц государственных организаций в социальных сетях», «Арбитражный процесс», «Экспертиза ценности документов и комплектование государственных и муниципальных архивов. Нормативно-правовая база, методическое обеспечение и практика», «Антикоррупционная экспертиза нормативных правовых актов и их проектов», «Контрактная система в сфере закупок товаров, работ, услуг для государственных и муниципальных нужд», «Управление государственными и муниципальными закупками (44-ФЗ)».</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1A6645">
        <w:rPr>
          <w:rFonts w:ascii="Times New Roman" w:hAnsi="Times New Roman" w:cs="Times New Roman"/>
          <w:sz w:val="24"/>
          <w:szCs w:val="24"/>
        </w:rPr>
        <w:t>в сумме 8 163 339,00 рублей, что составляет 99,1%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539 000,00 рублей;</w:t>
      </w:r>
    </w:p>
    <w:p w:rsidR="00135FE3" w:rsidRPr="001A6645" w:rsidRDefault="00135FE3" w:rsidP="00135FE3">
      <w:pPr>
        <w:pStyle w:val="a9"/>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 в сумме 438 872 127,16 рублей, что составляет 99,2 % к уточненному плану на год. В рамках подпрограммы осуществлялось финансирование расходов на </w:t>
      </w:r>
      <w:r w:rsidRPr="001A6645">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а также на содержание учреждений </w:t>
      </w:r>
      <w:r w:rsidRPr="001A6645">
        <w:rPr>
          <w:rFonts w:ascii="Times New Roman" w:hAnsi="Times New Roman" w:cs="Times New Roman"/>
          <w:sz w:val="24"/>
          <w:szCs w:val="24"/>
        </w:rPr>
        <w:t xml:space="preserve">МКУ «Управление </w:t>
      </w:r>
      <w:r w:rsidRPr="001A6645">
        <w:rPr>
          <w:rFonts w:ascii="Times New Roman" w:hAnsi="Times New Roman" w:cs="Times New Roman"/>
          <w:sz w:val="24"/>
          <w:szCs w:val="24"/>
        </w:rPr>
        <w:lastRenderedPageBreak/>
        <w:t>МТО ОМС Кондинского района», МКУ «ЕДДС Кондинского района»,</w:t>
      </w:r>
      <w:r w:rsidRPr="001A6645">
        <w:rPr>
          <w:rFonts w:ascii="Times New Roman" w:hAnsi="Times New Roman" w:cs="Times New Roman"/>
          <w:bCs/>
          <w:sz w:val="24"/>
          <w:szCs w:val="24"/>
        </w:rPr>
        <w:t xml:space="preserve"> МКУ «Центр бухгалтерского учета Кондинского района».</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1 882 600,00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2 197 100,00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11 929 192,02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7 682 243,33 рублей.</w:t>
      </w:r>
    </w:p>
    <w:p w:rsidR="00C07903" w:rsidRPr="001A6645" w:rsidRDefault="00C07903" w:rsidP="00C07903">
      <w:pPr>
        <w:pStyle w:val="a9"/>
        <w:ind w:firstLine="709"/>
        <w:jc w:val="both"/>
        <w:rPr>
          <w:rFonts w:ascii="Times New Roman" w:eastAsia="Calibri" w:hAnsi="Times New Roman" w:cs="Times New Roman"/>
          <w:sz w:val="24"/>
          <w:szCs w:val="24"/>
          <w:lang w:eastAsia="en-US"/>
        </w:rPr>
      </w:pPr>
    </w:p>
    <w:p w:rsidR="00947C98" w:rsidRPr="001A6645" w:rsidRDefault="00947C98" w:rsidP="00947C98">
      <w:pPr>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Муниципальная программа </w:t>
      </w:r>
      <w:r w:rsidR="00974D0C" w:rsidRPr="001A6645">
        <w:rPr>
          <w:rFonts w:ascii="Times New Roman" w:eastAsia="Times New Roman" w:hAnsi="Times New Roman" w:cs="Times New Roman"/>
          <w:b/>
          <w:sz w:val="24"/>
          <w:szCs w:val="24"/>
        </w:rPr>
        <w:t xml:space="preserve">Кондинского района </w:t>
      </w:r>
      <w:r w:rsidRPr="001A6645">
        <w:rPr>
          <w:rFonts w:ascii="Times New Roman" w:eastAsia="Times New Roman" w:hAnsi="Times New Roman" w:cs="Times New Roman"/>
          <w:b/>
          <w:sz w:val="24"/>
          <w:szCs w:val="24"/>
        </w:rPr>
        <w:t>«Развитие образования»</w:t>
      </w:r>
    </w:p>
    <w:p w:rsidR="00D112E8" w:rsidRPr="001A6645" w:rsidRDefault="00D112E8" w:rsidP="00FC7D76">
      <w:pPr>
        <w:ind w:firstLine="709"/>
        <w:jc w:val="both"/>
        <w:rPr>
          <w:rFonts w:ascii="Times New Roman" w:eastAsia="Times New Roman" w:hAnsi="Times New Roman" w:cs="Times New Roman"/>
          <w:sz w:val="24"/>
          <w:szCs w:val="24"/>
        </w:rPr>
      </w:pPr>
    </w:p>
    <w:p w:rsidR="004311AA" w:rsidRPr="001A6645" w:rsidRDefault="004311AA" w:rsidP="00BD3147">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2 610 936 738,56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162 971 440,00 рублей или на 6,</w:t>
      </w:r>
      <w:r w:rsidR="006F129A" w:rsidRPr="001A6645">
        <w:rPr>
          <w:rFonts w:ascii="Times New Roman" w:hAnsi="Times New Roman" w:cs="Times New Roman"/>
          <w:sz w:val="24"/>
          <w:szCs w:val="24"/>
        </w:rPr>
        <w:t>6</w:t>
      </w:r>
      <w:r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 </w:t>
      </w:r>
      <w:r w:rsidR="00097F19" w:rsidRPr="001A6645">
        <w:rPr>
          <w:rFonts w:ascii="Times New Roman" w:eastAsia="Times New Roman" w:hAnsi="Times New Roman" w:cs="Times New Roman"/>
          <w:sz w:val="24"/>
          <w:szCs w:val="24"/>
        </w:rPr>
        <w:t>Отклонение между первоначальным и уточненным планом сложилось в виду увеличения плановых ассигнований в течении года на содержание подведомственных учреждений (индексация заработной платы, коммунальные платежи, налог на имущество, оплата энергосервисных контрактов и прочее).</w:t>
      </w:r>
    </w:p>
    <w:p w:rsidR="00BD3147" w:rsidRPr="001A6645" w:rsidRDefault="00BD3147" w:rsidP="00BD3147">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реализации программы осуществляется финансирование 29 учреждений, в том числе 1 учреждение – Управление образования Кондинского района и 28 учреждений образования (школы, детские сады и учреждения дополнительного образования).</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течение 2024 года</w:t>
      </w:r>
      <w:r w:rsidRPr="001A6645">
        <w:rPr>
          <w:rFonts w:ascii="Times New Roman" w:eastAsia="Times New Roman" w:hAnsi="Times New Roman" w:cs="Times New Roman"/>
          <w:sz w:val="24"/>
          <w:szCs w:val="24"/>
        </w:rPr>
        <w:t xml:space="preserve"> общее количество учреждений изменилось, на начало года было 29 учреждений стало 24, проведена реорганизация путем присоединения МКДОУ детский сад «Сказка» к МКОУ Леушинская СОШ, МКДОУ «Елочка» к МКОУ Болчаровская СОШ, МБДОУ «Сказка», МАДОУ «Родничок», МБОУ «Красная шапочка» к МАДОУ ЦРР «Чебурашка» на основании распоряжения администрации Кондинского района от 15.05.2024 года № 314-р «Об утверждении плана мероприятий «Дорожной карты» по проведению организационных мероприятий в образовательных организациях».</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Численность воспитанников ДОУ составляет 1454 человека,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89 человек. Численность обучающихся в общеобразовательных учреждениях составляет 3986 человек,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208 человек. </w:t>
      </w:r>
    </w:p>
    <w:p w:rsidR="00097F19" w:rsidRPr="001A6645" w:rsidRDefault="00097F19" w:rsidP="00097F19">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2 603 278 149,85 рублей или 99,7 % к уточненному плану </w:t>
      </w:r>
      <w:r w:rsidRPr="001A6645">
        <w:rPr>
          <w:rFonts w:ascii="Times New Roman" w:eastAsia="Times New Roman" w:hAnsi="Times New Roman" w:cs="Times New Roman"/>
          <w:b/>
          <w:sz w:val="24"/>
          <w:szCs w:val="24"/>
        </w:rPr>
        <w:t>на 2024 год</w:t>
      </w:r>
      <w:r w:rsidRPr="001A6645">
        <w:rPr>
          <w:rFonts w:ascii="Times New Roman" w:eastAsia="Times New Roman" w:hAnsi="Times New Roman" w:cs="Times New Roman"/>
          <w:sz w:val="24"/>
          <w:szCs w:val="24"/>
        </w:rPr>
        <w:t xml:space="preserve"> из следующих источников:</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федерального бюджета – </w:t>
      </w:r>
      <w:r w:rsidR="002E2DBA" w:rsidRPr="001A6645">
        <w:rPr>
          <w:rFonts w:ascii="Times New Roman" w:hAnsi="Times New Roman" w:cs="Times New Roman"/>
          <w:sz w:val="24"/>
          <w:szCs w:val="24"/>
        </w:rPr>
        <w:t>96 748 614,15</w:t>
      </w:r>
      <w:r w:rsidRPr="001A6645">
        <w:rPr>
          <w:rFonts w:ascii="Times New Roman" w:hAnsi="Times New Roman" w:cs="Times New Roman"/>
          <w:sz w:val="24"/>
          <w:szCs w:val="24"/>
        </w:rPr>
        <w:t xml:space="preserve"> рублей, что составляет </w:t>
      </w:r>
      <w:r w:rsidR="002E2DBA" w:rsidRPr="001A6645">
        <w:rPr>
          <w:rFonts w:ascii="Times New Roman" w:hAnsi="Times New Roman" w:cs="Times New Roman"/>
          <w:sz w:val="24"/>
          <w:szCs w:val="24"/>
        </w:rPr>
        <w:t>100,0</w:t>
      </w:r>
      <w:r w:rsidRPr="001A6645">
        <w:rPr>
          <w:rFonts w:ascii="Times New Roman" w:hAnsi="Times New Roman" w:cs="Times New Roman"/>
          <w:sz w:val="24"/>
          <w:szCs w:val="24"/>
        </w:rPr>
        <w:t xml:space="preserve"> % к уточненному плану на год.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из средств бюджета автономного округа – 1 806 461 514,71 рублей, исполнение составляет 100</w:t>
      </w:r>
      <w:r w:rsidR="002E2DBA" w:rsidRPr="001A6645">
        <w:rPr>
          <w:rFonts w:ascii="Times New Roman" w:hAnsi="Times New Roman" w:cs="Times New Roman"/>
          <w:sz w:val="24"/>
          <w:szCs w:val="24"/>
        </w:rPr>
        <w:t>,0</w:t>
      </w:r>
      <w:r w:rsidRPr="001A6645">
        <w:rPr>
          <w:rFonts w:ascii="Times New Roman" w:hAnsi="Times New Roman" w:cs="Times New Roman"/>
          <w:sz w:val="24"/>
          <w:szCs w:val="24"/>
        </w:rPr>
        <w:t xml:space="preserve"> %.</w:t>
      </w:r>
    </w:p>
    <w:p w:rsidR="00B31F8C"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бюджета муниципального образования – </w:t>
      </w:r>
      <w:r w:rsidR="00920DCB" w:rsidRPr="001A6645">
        <w:rPr>
          <w:rFonts w:ascii="Times New Roman" w:hAnsi="Times New Roman" w:cs="Times New Roman"/>
          <w:sz w:val="24"/>
          <w:szCs w:val="24"/>
        </w:rPr>
        <w:t>699 855 331,48</w:t>
      </w:r>
      <w:r w:rsidRPr="001A6645">
        <w:rPr>
          <w:rFonts w:ascii="Times New Roman" w:hAnsi="Times New Roman" w:cs="Times New Roman"/>
          <w:sz w:val="24"/>
          <w:szCs w:val="24"/>
        </w:rPr>
        <w:t xml:space="preserve"> рублей, исполнение от плана по программе составляет </w:t>
      </w:r>
      <w:r w:rsidR="002E2DBA" w:rsidRPr="001A6645">
        <w:rPr>
          <w:rFonts w:ascii="Times New Roman" w:hAnsi="Times New Roman" w:cs="Times New Roman"/>
          <w:sz w:val="24"/>
          <w:szCs w:val="24"/>
        </w:rPr>
        <w:t>9</w:t>
      </w:r>
      <w:r w:rsidR="00920DCB" w:rsidRPr="001A6645">
        <w:rPr>
          <w:rFonts w:ascii="Times New Roman" w:hAnsi="Times New Roman" w:cs="Times New Roman"/>
          <w:sz w:val="24"/>
          <w:szCs w:val="24"/>
        </w:rPr>
        <w:t>8</w:t>
      </w:r>
      <w:r w:rsidR="002E2DBA" w:rsidRPr="001A6645">
        <w:rPr>
          <w:rFonts w:ascii="Times New Roman" w:hAnsi="Times New Roman" w:cs="Times New Roman"/>
          <w:sz w:val="24"/>
          <w:szCs w:val="24"/>
        </w:rPr>
        <w:t>,</w:t>
      </w:r>
      <w:r w:rsidR="00920DCB" w:rsidRPr="001A6645">
        <w:rPr>
          <w:rFonts w:ascii="Times New Roman" w:hAnsi="Times New Roman" w:cs="Times New Roman"/>
          <w:sz w:val="24"/>
          <w:szCs w:val="24"/>
        </w:rPr>
        <w:t>9</w:t>
      </w:r>
      <w:r w:rsidRPr="001A6645">
        <w:rPr>
          <w:rFonts w:ascii="Times New Roman" w:hAnsi="Times New Roman" w:cs="Times New Roman"/>
          <w:sz w:val="24"/>
          <w:szCs w:val="24"/>
        </w:rPr>
        <w:t xml:space="preserve"> %. Неисполнение связано с тем, что средства </w:t>
      </w:r>
      <w:r w:rsidR="00B31F8C" w:rsidRPr="001A6645">
        <w:rPr>
          <w:rFonts w:ascii="Times New Roman" w:hAnsi="Times New Roman" w:cs="Times New Roman"/>
          <w:sz w:val="24"/>
          <w:szCs w:val="24"/>
        </w:rPr>
        <w:t>бюджета муниципального образования были перераспределены в конце декабря 2024 года и будут освоены  в 2025 году на следующие цели:</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в объеме</w:t>
      </w:r>
      <w:r w:rsidR="00097F19" w:rsidRPr="001A6645">
        <w:rPr>
          <w:rFonts w:ascii="Times New Roman" w:hAnsi="Times New Roman" w:cs="Times New Roman"/>
          <w:sz w:val="24"/>
          <w:szCs w:val="24"/>
        </w:rPr>
        <w:t xml:space="preserve"> 557</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640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w:t>
      </w:r>
      <w:r w:rsidR="00920DCB"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на ремонт системы водоочистки МКОУ Болчаровская СОШ</w:t>
      </w:r>
      <w:r w:rsidRPr="001A6645">
        <w:rPr>
          <w:rFonts w:ascii="Times New Roman" w:hAnsi="Times New Roman" w:cs="Times New Roman"/>
          <w:sz w:val="24"/>
          <w:szCs w:val="24"/>
        </w:rPr>
        <w:t xml:space="preserve"> (средства ПАО «Нефтяная компания «ЛУКОЙЛ»);</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lastRenderedPageBreak/>
        <w:t xml:space="preserve">- </w:t>
      </w:r>
      <w:r w:rsidR="00097F19" w:rsidRPr="001A6645">
        <w:rPr>
          <w:rFonts w:ascii="Times New Roman" w:hAnsi="Times New Roman" w:cs="Times New Roman"/>
          <w:sz w:val="24"/>
          <w:szCs w:val="24"/>
        </w:rPr>
        <w:t xml:space="preserve">в </w:t>
      </w:r>
      <w:r w:rsidRPr="001A6645">
        <w:rPr>
          <w:rFonts w:ascii="Times New Roman" w:hAnsi="Times New Roman" w:cs="Times New Roman"/>
          <w:sz w:val="24"/>
          <w:szCs w:val="24"/>
        </w:rPr>
        <w:t>объеме</w:t>
      </w:r>
      <w:r w:rsidR="00097F19" w:rsidRPr="001A6645">
        <w:rPr>
          <w:rFonts w:ascii="Times New Roman" w:hAnsi="Times New Roman" w:cs="Times New Roman"/>
          <w:sz w:val="24"/>
          <w:szCs w:val="24"/>
        </w:rPr>
        <w:t xml:space="preserve"> 6 879</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000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 на разработку проектно-сметной</w:t>
      </w:r>
      <w:r w:rsidRPr="001A6645">
        <w:rPr>
          <w:rFonts w:ascii="Times New Roman" w:hAnsi="Times New Roman" w:cs="Times New Roman"/>
          <w:sz w:val="24"/>
          <w:szCs w:val="24"/>
        </w:rPr>
        <w:t xml:space="preserve"> документации и софинансирования</w:t>
      </w:r>
      <w:r w:rsidR="00097F19" w:rsidRPr="001A6645">
        <w:rPr>
          <w:rFonts w:ascii="Times New Roman" w:hAnsi="Times New Roman" w:cs="Times New Roman"/>
          <w:sz w:val="24"/>
          <w:szCs w:val="24"/>
        </w:rPr>
        <w:t xml:space="preserve"> расходов по капитальному ремонту </w:t>
      </w:r>
      <w:r w:rsidRPr="001A6645">
        <w:rPr>
          <w:rFonts w:ascii="Times New Roman" w:hAnsi="Times New Roman" w:cs="Times New Roman"/>
          <w:sz w:val="24"/>
          <w:szCs w:val="24"/>
        </w:rPr>
        <w:t>МАДОУ «Центр развития ребёнка - детский сад «Чебурашка»</w:t>
      </w:r>
      <w:r w:rsidR="00097F19" w:rsidRPr="001A6645">
        <w:rPr>
          <w:rFonts w:ascii="Times New Roman" w:hAnsi="Times New Roman" w:cs="Times New Roman"/>
          <w:sz w:val="24"/>
          <w:szCs w:val="24"/>
        </w:rPr>
        <w:t xml:space="preserve"> в пгт. Междуреченский (корпус д/с «Сказка»)</w:t>
      </w:r>
      <w:r w:rsidRPr="001A6645">
        <w:rPr>
          <w:rFonts w:ascii="Times New Roman" w:hAnsi="Times New Roman" w:cs="Times New Roman"/>
          <w:sz w:val="24"/>
          <w:szCs w:val="24"/>
        </w:rPr>
        <w:t xml:space="preserve"> (средства ПАО «Нефтяная компания «ЛУКОЙЛ»).</w:t>
      </w:r>
    </w:p>
    <w:p w:rsidR="00097F19" w:rsidRPr="001A6645" w:rsidRDefault="00097F19" w:rsidP="00097F19">
      <w:pPr>
        <w:tabs>
          <w:tab w:val="left" w:pos="993"/>
        </w:tabs>
        <w:autoSpaceDE w:val="0"/>
        <w:autoSpaceDN w:val="0"/>
        <w:adjustRightInd w:val="0"/>
        <w:ind w:firstLine="709"/>
        <w:jc w:val="both"/>
        <w:outlineLvl w:val="0"/>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2024 году</w:t>
      </w:r>
      <w:r w:rsidRPr="001A6645">
        <w:rPr>
          <w:rFonts w:ascii="Times New Roman" w:eastAsia="Times New Roman" w:hAnsi="Times New Roman" w:cs="Times New Roman"/>
          <w:sz w:val="24"/>
          <w:szCs w:val="24"/>
        </w:rPr>
        <w:t xml:space="preserve"> в рамках муниципальной программы осуществлялось финансирование трех подпрограмм, исполнение по которым сложилось:</w:t>
      </w:r>
    </w:p>
    <w:p w:rsidR="00097F19" w:rsidRPr="001A6645" w:rsidRDefault="00097F19" w:rsidP="00097F19">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«Общее образование. Дополнительное образование детей»</w:t>
      </w:r>
      <w:r w:rsidRPr="001A6645">
        <w:rPr>
          <w:rFonts w:ascii="Times New Roman" w:eastAsia="Times New Roman" w:hAnsi="Times New Roman" w:cs="Times New Roman"/>
          <w:sz w:val="24"/>
          <w:szCs w:val="24"/>
        </w:rPr>
        <w:t xml:space="preserve"> в объеме 2</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513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733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 xml:space="preserve">990,09 рублей или </w:t>
      </w:r>
      <w:r w:rsidRPr="001A6645">
        <w:rPr>
          <w:rFonts w:ascii="Times New Roman" w:eastAsia="Times New Roman" w:hAnsi="Times New Roman" w:cs="Times New Roman"/>
          <w:b/>
          <w:sz w:val="24"/>
          <w:szCs w:val="24"/>
        </w:rPr>
        <w:t>100,0 %</w:t>
      </w: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к уточненному плану на 2024 год</w:t>
      </w:r>
      <w:r w:rsidRPr="001A6645">
        <w:rPr>
          <w:rFonts w:ascii="Times New Roman" w:eastAsia="Times New Roman" w:hAnsi="Times New Roman" w:cs="Times New Roman"/>
          <w:sz w:val="24"/>
          <w:szCs w:val="24"/>
        </w:rPr>
        <w:t>.</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В рамках данной подпрограммы</w:t>
      </w:r>
      <w:r w:rsidRPr="001A664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итогам 2024 года</w:t>
      </w:r>
      <w:r w:rsidRPr="001A6645">
        <w:rPr>
          <w:rFonts w:ascii="Times New Roman" w:hAnsi="Times New Roman" w:cs="Times New Roman"/>
          <w:sz w:val="24"/>
          <w:szCs w:val="24"/>
        </w:rPr>
        <w:t xml:space="preserve"> сложились следующие результаты:</w:t>
      </w:r>
    </w:p>
    <w:p w:rsidR="00097F19" w:rsidRPr="001A6645" w:rsidRDefault="00097F19" w:rsidP="00097F19">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1A6645">
        <w:rPr>
          <w:rFonts w:ascii="Times New Roman" w:hAnsi="Times New Roman" w:cs="Times New Roman"/>
          <w:b/>
          <w:sz w:val="24"/>
          <w:szCs w:val="24"/>
        </w:rPr>
        <w:t>на 100,00 %;</w:t>
      </w:r>
      <w:r w:rsidRPr="001A6645">
        <w:rPr>
          <w:rFonts w:ascii="Times New Roman" w:hAnsi="Times New Roman" w:cs="Times New Roman"/>
          <w:color w:val="FF0000"/>
          <w:sz w:val="24"/>
          <w:szCs w:val="24"/>
        </w:rPr>
        <w:t xml:space="preserve">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Региональный проект «Патриотическое воспитание граждан РФ» выполнено </w:t>
      </w:r>
      <w:r w:rsidRPr="001A6645">
        <w:rPr>
          <w:rFonts w:ascii="Times New Roman" w:hAnsi="Times New Roman" w:cs="Times New Roman"/>
          <w:b/>
          <w:sz w:val="24"/>
          <w:szCs w:val="24"/>
        </w:rPr>
        <w:t>99,99%.</w:t>
      </w:r>
    </w:p>
    <w:p w:rsidR="00097F19" w:rsidRPr="001A6645" w:rsidRDefault="00097F19" w:rsidP="00097F19">
      <w:pPr>
        <w:pStyle w:val="ab"/>
        <w:autoSpaceDE w:val="0"/>
        <w:autoSpaceDN w:val="0"/>
        <w:jc w:val="both"/>
        <w:rPr>
          <w:rFonts w:ascii="Times New Roman" w:hAnsi="Times New Roman" w:cs="Times New Roman"/>
          <w:b/>
          <w:sz w:val="24"/>
          <w:szCs w:val="24"/>
        </w:rPr>
      </w:pPr>
      <w:r w:rsidRPr="001A6645">
        <w:rPr>
          <w:rFonts w:ascii="Times New Roman" w:hAnsi="Times New Roman" w:cs="Times New Roman"/>
          <w:b/>
          <w:sz w:val="24"/>
          <w:szCs w:val="24"/>
        </w:rPr>
        <w:t>- Подпрограмма «Дети Конды»</w:t>
      </w:r>
      <w:r w:rsidRPr="001A6645">
        <w:rPr>
          <w:rFonts w:ascii="Times New Roman" w:hAnsi="Times New Roman" w:cs="Times New Roman"/>
          <w:sz w:val="24"/>
          <w:szCs w:val="24"/>
        </w:rPr>
        <w:t xml:space="preserve"> - исполнение в объеме 23 757 199,06 рублей, или </w:t>
      </w:r>
      <w:r w:rsidRPr="001A6645">
        <w:rPr>
          <w:rFonts w:ascii="Times New Roman" w:hAnsi="Times New Roman" w:cs="Times New Roman"/>
          <w:b/>
          <w:sz w:val="24"/>
          <w:szCs w:val="24"/>
        </w:rPr>
        <w:t>100 % к уточненному плану на 2024 год.</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По данной подпрограмме финансировались расходы на мероприятие «Организация отдыха и оздоровления детей и молодежи»</w:t>
      </w:r>
      <w:r w:rsidRPr="001A6645">
        <w:rPr>
          <w:rFonts w:ascii="Times New Roman" w:hAnsi="Times New Roman" w:cs="Times New Roman"/>
          <w:b/>
          <w:sz w:val="24"/>
          <w:szCs w:val="24"/>
        </w:rPr>
        <w:t xml:space="preserve"> исполнены</w:t>
      </w:r>
      <w:r w:rsidRPr="001A6645">
        <w:rPr>
          <w:rFonts w:ascii="Times New Roman" w:hAnsi="Times New Roman" w:cs="Times New Roman"/>
          <w:sz w:val="24"/>
          <w:szCs w:val="24"/>
        </w:rPr>
        <w:t xml:space="preserve"> на 100 %.</w:t>
      </w:r>
    </w:p>
    <w:p w:rsidR="00097F19" w:rsidRPr="001A6645" w:rsidRDefault="00097F19" w:rsidP="00097F19">
      <w:pPr>
        <w:autoSpaceDE w:val="0"/>
        <w:autoSpaceDN w:val="0"/>
        <w:ind w:firstLine="709"/>
        <w:jc w:val="both"/>
        <w:rPr>
          <w:rFonts w:ascii="Times New Roman" w:hAnsi="Times New Roman" w:cs="Times New Roman"/>
          <w:sz w:val="24"/>
        </w:rPr>
      </w:pPr>
      <w:r w:rsidRPr="001A6645">
        <w:rPr>
          <w:rFonts w:ascii="Times New Roman" w:hAnsi="Times New Roman" w:cs="Times New Roman"/>
          <w:sz w:val="24"/>
        </w:rPr>
        <w:t>Услугой отдыха и оздоровления воспользовались 3170 детей и подростков. В рамках данного мероприятия функционировали:</w:t>
      </w:r>
    </w:p>
    <w:p w:rsidR="00097F19" w:rsidRPr="001A6645" w:rsidRDefault="00097F19" w:rsidP="00097F19">
      <w:pPr>
        <w:pStyle w:val="af"/>
        <w:keepNext/>
        <w:keepLines/>
        <w:ind w:firstLine="708"/>
        <w:rPr>
          <w:sz w:val="24"/>
        </w:rPr>
      </w:pPr>
      <w:r w:rsidRPr="001A6645">
        <w:rPr>
          <w:sz w:val="24"/>
        </w:rPr>
        <w:t>- 27 лагерей с дневным пребыванием детей, охват 1481 человек;</w:t>
      </w:r>
    </w:p>
    <w:p w:rsidR="00097F19" w:rsidRPr="001A6645" w:rsidRDefault="00097F19" w:rsidP="00097F19">
      <w:pPr>
        <w:pStyle w:val="af"/>
        <w:keepNext/>
        <w:keepLines/>
        <w:ind w:firstLine="708"/>
        <w:rPr>
          <w:sz w:val="24"/>
        </w:rPr>
      </w:pPr>
      <w:r w:rsidRPr="001A6645">
        <w:rPr>
          <w:sz w:val="24"/>
        </w:rPr>
        <w:t>- 11 лагерей труда и отдыха, охват 122 человека;</w:t>
      </w:r>
    </w:p>
    <w:p w:rsidR="00097F19" w:rsidRPr="001A6645" w:rsidRDefault="00097F19" w:rsidP="00097F19">
      <w:pPr>
        <w:pStyle w:val="af"/>
        <w:keepNext/>
        <w:keepLines/>
        <w:ind w:firstLine="708"/>
        <w:rPr>
          <w:sz w:val="24"/>
        </w:rPr>
      </w:pPr>
      <w:r w:rsidRPr="001A6645">
        <w:rPr>
          <w:sz w:val="24"/>
        </w:rPr>
        <w:t>- 2 лагеря палаточного типа, охват 40 человек;</w:t>
      </w:r>
    </w:p>
    <w:p w:rsidR="00097F19" w:rsidRPr="001A6645" w:rsidRDefault="00097F19" w:rsidP="00097F19">
      <w:pPr>
        <w:pStyle w:val="af"/>
        <w:keepNext/>
        <w:keepLines/>
        <w:ind w:firstLine="708"/>
        <w:rPr>
          <w:sz w:val="24"/>
        </w:rPr>
      </w:pPr>
      <w:r w:rsidRPr="001A6645">
        <w:rPr>
          <w:sz w:val="24"/>
        </w:rPr>
        <w:t xml:space="preserve">- 1 загородный (стационарный) лагерь с круглосуточным пребыванием детей, охват </w:t>
      </w:r>
      <w:r w:rsidR="00E8094A" w:rsidRPr="001A6645">
        <w:rPr>
          <w:sz w:val="24"/>
        </w:rPr>
        <w:t xml:space="preserve">детей составляет </w:t>
      </w:r>
      <w:r w:rsidRPr="001A6645">
        <w:rPr>
          <w:sz w:val="24"/>
        </w:rPr>
        <w:t xml:space="preserve">304 </w:t>
      </w:r>
      <w:r w:rsidR="00E8094A" w:rsidRPr="001A6645">
        <w:rPr>
          <w:sz w:val="24"/>
        </w:rPr>
        <w:t>ребенка</w:t>
      </w:r>
      <w:r w:rsidRPr="001A6645">
        <w:rPr>
          <w:sz w:val="24"/>
        </w:rPr>
        <w:t>.</w:t>
      </w:r>
    </w:p>
    <w:p w:rsidR="00097F19" w:rsidRPr="001A6645" w:rsidRDefault="00097F19" w:rsidP="00097F19">
      <w:pPr>
        <w:tabs>
          <w:tab w:val="left" w:pos="676"/>
          <w:tab w:val="left" w:pos="876"/>
          <w:tab w:val="left" w:pos="1161"/>
        </w:tabs>
        <w:autoSpaceDE w:val="0"/>
        <w:autoSpaceDN w:val="0"/>
        <w:adjustRightInd w:val="0"/>
        <w:spacing w:line="276" w:lineRule="auto"/>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r w:rsidR="00A6470E" w:rsidRPr="001A6645">
        <w:rPr>
          <w:rFonts w:ascii="Times New Roman" w:hAnsi="Times New Roman" w:cs="Times New Roman"/>
          <w:sz w:val="24"/>
          <w:szCs w:val="24"/>
        </w:rPr>
        <w:t xml:space="preserve">По предоставленным путевкам от Департамента образования и науки ХМАО-Югры, Департамента социального развития ХМАО-Югры,  </w:t>
      </w:r>
      <w:r w:rsidR="00A6470E" w:rsidRPr="001A6645">
        <w:rPr>
          <w:rFonts w:ascii="Times New Roman" w:hAnsi="Times New Roman" w:cs="Times New Roman"/>
          <w:sz w:val="24"/>
          <w:szCs w:val="24"/>
          <w:lang w:eastAsia="en-US"/>
        </w:rPr>
        <w:t>Департамента физической культуры и спорта ХМАО-Югры</w:t>
      </w:r>
      <w:r w:rsidR="00A6470E" w:rsidRPr="001A6645">
        <w:rPr>
          <w:rFonts w:ascii="Times New Roman" w:hAnsi="Times New Roman" w:cs="Times New Roman"/>
          <w:sz w:val="24"/>
          <w:szCs w:val="24"/>
        </w:rPr>
        <w:t xml:space="preserve"> за счет средств бюджета автономного округа за пределами района на территории Краснодарского края, Свердловской области, Ставропольского края, а также  Республики Башкортостан на отдыха и оздоровление детей, имеющих место жительства в Ханты-Мансийском автономном округе – Югре в возрасте от 6 до 17 лет </w:t>
      </w:r>
      <w:r w:rsidR="00815799" w:rsidRPr="001A6645">
        <w:rPr>
          <w:rFonts w:ascii="Times New Roman" w:hAnsi="Times New Roman" w:cs="Times New Roman"/>
          <w:sz w:val="24"/>
          <w:szCs w:val="24"/>
        </w:rPr>
        <w:t>отдохнуло</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118 детей </w:t>
      </w:r>
      <w:r w:rsidR="00815799" w:rsidRPr="001A6645">
        <w:rPr>
          <w:rFonts w:ascii="Times New Roman" w:hAnsi="Times New Roman" w:cs="Times New Roman"/>
          <w:bCs/>
          <w:sz w:val="24"/>
          <w:szCs w:val="24"/>
        </w:rPr>
        <w:t>из</w:t>
      </w:r>
      <w:r w:rsidRPr="001A6645">
        <w:rPr>
          <w:rFonts w:ascii="Times New Roman" w:hAnsi="Times New Roman" w:cs="Times New Roman"/>
          <w:bCs/>
          <w:sz w:val="24"/>
          <w:szCs w:val="24"/>
        </w:rPr>
        <w:t xml:space="preserve"> Кондинского района  (</w:t>
      </w:r>
      <w:r w:rsidR="00815799" w:rsidRPr="001A6645">
        <w:rPr>
          <w:rFonts w:ascii="Times New Roman" w:hAnsi="Times New Roman" w:cs="Times New Roman"/>
          <w:bCs/>
          <w:sz w:val="24"/>
          <w:szCs w:val="24"/>
        </w:rPr>
        <w:t xml:space="preserve">в сравнении с 2023 г. – </w:t>
      </w:r>
      <w:r w:rsidRPr="001A6645">
        <w:rPr>
          <w:rFonts w:ascii="Times New Roman" w:hAnsi="Times New Roman" w:cs="Times New Roman"/>
          <w:bCs/>
          <w:sz w:val="24"/>
          <w:szCs w:val="24"/>
        </w:rPr>
        <w:t>92</w:t>
      </w:r>
      <w:r w:rsidR="00815799" w:rsidRPr="001A6645">
        <w:rPr>
          <w:rFonts w:ascii="Times New Roman" w:hAnsi="Times New Roman" w:cs="Times New Roman"/>
          <w:bCs/>
          <w:sz w:val="24"/>
          <w:szCs w:val="24"/>
        </w:rPr>
        <w:t xml:space="preserve"> ребенка</w:t>
      </w:r>
      <w:r w:rsidRPr="001A6645">
        <w:rPr>
          <w:rFonts w:ascii="Times New Roman" w:hAnsi="Times New Roman" w:cs="Times New Roman"/>
          <w:bCs/>
          <w:sz w:val="24"/>
          <w:szCs w:val="24"/>
        </w:rPr>
        <w:t xml:space="preserve">) из числа льготной категории, в </w:t>
      </w:r>
      <w:r w:rsidRPr="001A6645">
        <w:rPr>
          <w:rFonts w:ascii="Times New Roman" w:hAnsi="Times New Roman" w:cs="Times New Roman"/>
          <w:bCs/>
          <w:sz w:val="24"/>
          <w:szCs w:val="24"/>
        </w:rPr>
        <w:lastRenderedPageBreak/>
        <w:t>том числе из  семей участников специальной военной операции, а также проявивших способности в области образования, физической культуры и  спорта.</w:t>
      </w:r>
    </w:p>
    <w:p w:rsidR="004A0F3F" w:rsidRPr="001A6645" w:rsidRDefault="004A0F3F" w:rsidP="004A0F3F">
      <w:pPr>
        <w:tabs>
          <w:tab w:val="left" w:pos="676"/>
          <w:tab w:val="left" w:pos="876"/>
          <w:tab w:val="left" w:pos="1161"/>
        </w:tabs>
        <w:autoSpaceDE w:val="0"/>
        <w:autoSpaceDN w:val="0"/>
        <w:adjustRightInd w:val="0"/>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«Ресурсное обеспечение в сфере образования» </w:t>
      </w:r>
      <w:r w:rsidRPr="001A6645">
        <w:rPr>
          <w:rFonts w:ascii="Times New Roman" w:eastAsia="Times New Roman" w:hAnsi="Times New Roman" w:cs="Times New Roman"/>
          <w:sz w:val="24"/>
          <w:szCs w:val="24"/>
        </w:rPr>
        <w:t xml:space="preserve">исполнение в объеме 65 786 960,70 рублей или 89,57 % </w:t>
      </w:r>
      <w:r w:rsidRPr="001A6645">
        <w:rPr>
          <w:rFonts w:ascii="Times New Roman" w:eastAsia="Times New Roman" w:hAnsi="Times New Roman" w:cs="Times New Roman"/>
          <w:b/>
          <w:sz w:val="24"/>
          <w:szCs w:val="24"/>
        </w:rPr>
        <w:t>к уточненному плану на 2024 год.</w:t>
      </w:r>
    </w:p>
    <w:p w:rsidR="004A0F3F" w:rsidRPr="001A6645" w:rsidRDefault="004A0F3F" w:rsidP="004A0F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одному региональному проекту:</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73,96 %;</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90,04 %;</w:t>
      </w:r>
    </w:p>
    <w:p w:rsidR="004A0F3F" w:rsidRPr="001A6645" w:rsidRDefault="004A0F3F" w:rsidP="004A0F3F">
      <w:pPr>
        <w:pStyle w:val="a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В 2024 году</w:t>
      </w:r>
      <w:r w:rsidRPr="001A6645">
        <w:rPr>
          <w:rFonts w:ascii="Times New Roman" w:hAnsi="Times New Roman" w:cs="Times New Roman"/>
          <w:sz w:val="24"/>
          <w:szCs w:val="24"/>
        </w:rPr>
        <w:t xml:space="preserve"> значимым результатом для системы образования района стало проведение капитального ремонта МКОУ Куминская СОШ (проведен ремонт образовательного учреждения, закуплено оборудование для проведения учебного процесса).</w:t>
      </w:r>
    </w:p>
    <w:p w:rsidR="004A0F3F" w:rsidRPr="001A6645" w:rsidRDefault="004A0F3F" w:rsidP="004A0F3F">
      <w:pPr>
        <w:pStyle w:val="a9"/>
        <w:jc w:val="both"/>
        <w:rPr>
          <w:rFonts w:ascii="Times New Roman" w:hAnsi="Times New Roman" w:cs="Times New Roman"/>
          <w:sz w:val="24"/>
          <w:szCs w:val="24"/>
        </w:rPr>
      </w:pPr>
    </w:p>
    <w:p w:rsidR="004A0F3F" w:rsidRPr="001A6645" w:rsidRDefault="004A0F3F" w:rsidP="004A0F3F">
      <w:pPr>
        <w:pStyle w:val="a9"/>
        <w:ind w:firstLine="1701"/>
        <w:jc w:val="both"/>
        <w:rPr>
          <w:rFonts w:ascii="Times New Roman" w:hAnsi="Times New Roman" w:cs="Times New Roman"/>
          <w:b/>
          <w:sz w:val="24"/>
          <w:szCs w:val="24"/>
        </w:rPr>
      </w:pPr>
      <w:r w:rsidRPr="001A6645">
        <w:rPr>
          <w:rFonts w:ascii="Times New Roman" w:hAnsi="Times New Roman" w:cs="Times New Roman"/>
          <w:b/>
          <w:sz w:val="24"/>
          <w:szCs w:val="24"/>
        </w:rPr>
        <w:t>Значимые результаты системы образования</w:t>
      </w:r>
    </w:p>
    <w:p w:rsidR="004A0F3F" w:rsidRPr="001A6645" w:rsidRDefault="004A0F3F" w:rsidP="004A0F3F">
      <w:pPr>
        <w:pStyle w:val="a9"/>
        <w:ind w:firstLine="1701"/>
        <w:jc w:val="both"/>
        <w:rPr>
          <w:rFonts w:ascii="Times New Roman" w:hAnsi="Times New Roman" w:cs="Times New Roman"/>
          <w:b/>
          <w:sz w:val="24"/>
          <w:szCs w:val="24"/>
        </w:rPr>
      </w:pPr>
    </w:p>
    <w:p w:rsidR="004A0F3F" w:rsidRPr="001A6645" w:rsidRDefault="004A0F3F" w:rsidP="004A0F3F">
      <w:pPr>
        <w:pStyle w:val="a9"/>
        <w:ind w:firstLine="709"/>
        <w:jc w:val="both"/>
        <w:rPr>
          <w:rFonts w:ascii="Times New Roman" w:hAnsi="Times New Roman" w:cs="Times New Roman"/>
          <w:b/>
          <w:bCs/>
          <w:i/>
          <w:iCs/>
          <w:sz w:val="24"/>
          <w:szCs w:val="24"/>
        </w:rPr>
      </w:pPr>
      <w:r w:rsidRPr="001A6645">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Самыми значимыми в копилке достижений школьников нашего района в 2023 – 2024 учебном году стали призовые места и победы:</w:t>
      </w:r>
    </w:p>
    <w:p w:rsidR="004A0F3F" w:rsidRPr="001A6645" w:rsidRDefault="004A0F3F" w:rsidP="004A0F3F">
      <w:pPr>
        <w:ind w:firstLine="709"/>
        <w:jc w:val="both"/>
        <w:rPr>
          <w:rFonts w:ascii="Times New Roman" w:hAnsi="Times New Roman"/>
          <w:sz w:val="24"/>
          <w:szCs w:val="24"/>
        </w:rPr>
      </w:pPr>
      <w:r w:rsidRPr="001A6645">
        <w:rPr>
          <w:rFonts w:ascii="Times New Roman" w:hAnsi="Times New Roman"/>
          <w:b/>
          <w:sz w:val="24"/>
          <w:szCs w:val="24"/>
        </w:rPr>
        <w:t>- 2 призовых места</w:t>
      </w:r>
      <w:r w:rsidRPr="001A6645">
        <w:rPr>
          <w:rFonts w:ascii="Times New Roman" w:hAnsi="Times New Roman"/>
          <w:sz w:val="24"/>
          <w:szCs w:val="24"/>
        </w:rPr>
        <w:t xml:space="preserve"> в региональном этапе всероссийской олимпиады школьников по математике и информатике;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w:t>
      </w:r>
      <w:r w:rsidRPr="001A6645">
        <w:rPr>
          <w:rFonts w:ascii="Times New Roman" w:hAnsi="Times New Roman"/>
          <w:b/>
          <w:sz w:val="24"/>
          <w:szCs w:val="24"/>
        </w:rPr>
        <w:t xml:space="preserve">призовое место </w:t>
      </w:r>
      <w:r w:rsidRPr="001A6645">
        <w:rPr>
          <w:rFonts w:ascii="Times New Roman" w:hAnsi="Times New Roman"/>
          <w:sz w:val="24"/>
          <w:szCs w:val="24"/>
        </w:rPr>
        <w:t>в региональном и заключительном этапах научно-исследовательской конференции «Шаг в будущее»;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bCs/>
          <w:sz w:val="24"/>
          <w:szCs w:val="24"/>
        </w:rPr>
        <w:t xml:space="preserve">- </w:t>
      </w:r>
      <w:r w:rsidRPr="001A6645">
        <w:rPr>
          <w:rFonts w:ascii="Times New Roman" w:hAnsi="Times New Roman"/>
          <w:b/>
          <w:bCs/>
          <w:sz w:val="24"/>
          <w:szCs w:val="24"/>
        </w:rPr>
        <w:t>призовое место</w:t>
      </w:r>
      <w:r w:rsidRPr="001A6645">
        <w:rPr>
          <w:rFonts w:ascii="Times New Roman" w:hAnsi="Times New Roman"/>
          <w:bCs/>
          <w:sz w:val="24"/>
          <w:szCs w:val="24"/>
        </w:rPr>
        <w:t xml:space="preserve"> во </w:t>
      </w:r>
      <w:r w:rsidRPr="001A6645">
        <w:rPr>
          <w:rFonts w:ascii="Times New Roman" w:hAnsi="Times New Roman"/>
          <w:sz w:val="24"/>
          <w:szCs w:val="24"/>
        </w:rPr>
        <w:t>Всероссийской олимпиаде «Земля – наш общий дом»;</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eastAsia="Times New Roman" w:hAnsi="Times New Roman"/>
          <w:sz w:val="24"/>
          <w:szCs w:val="24"/>
          <w:lang w:bidi="en-US"/>
        </w:rPr>
        <w:t>- победа в региональном  этапе Всероссийской олимпиады школьников «Высшая проба» по профилю  «Социология»</w:t>
      </w:r>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Всероссийских олимпиадах «Кодекс знаний», «Софиум»;</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лауреат 1 степени регионального этапа Российской школьной весны, финалист  фестиваля Российской школьной весны в г. Ставрополе;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Всероссийской Спартакиаде по военно-спортивному многоборью «Призывники: служу России-2024»;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специальный приз (путевка во Всероссийский детский центр «Артек») в региональном этапе Культурно-образовательного проекта «Литературные дебаты. Дети Сократа»;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- 2 место в составе команды в финале окружной киберсмены «Юграй»;</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 региональном и заключительном этапах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(3) в региональном этапе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во всероссийском конкурсе «Большая перемена»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участие в</w:t>
      </w:r>
      <w:r w:rsidRPr="001A6645">
        <w:rPr>
          <w:rFonts w:ascii="Times New Roman" w:eastAsia="Times New Roman" w:hAnsi="Times New Roman" w:cs="Times New Roman"/>
          <w:sz w:val="24"/>
          <w:szCs w:val="24"/>
          <w:shd w:val="clear" w:color="auto" w:fill="FFFFFF"/>
        </w:rPr>
        <w:t xml:space="preserve"> «Космической экспедиции Первых», организованной Движением Первых с Госкорпорацией «Роскосмос» на космодроме «Байконур».</w:t>
      </w:r>
    </w:p>
    <w:p w:rsidR="004A0F3F" w:rsidRPr="001A6645" w:rsidRDefault="004A0F3F" w:rsidP="004A0F3F">
      <w:pPr>
        <w:widowControl w:val="0"/>
        <w:ind w:firstLine="709"/>
        <w:contextualSpacing/>
        <w:jc w:val="both"/>
        <w:rPr>
          <w:rFonts w:ascii="Times New Roman" w:hAnsi="Times New Roman"/>
          <w:sz w:val="24"/>
          <w:szCs w:val="24"/>
        </w:rPr>
      </w:pPr>
    </w:p>
    <w:p w:rsidR="004A0F3F" w:rsidRPr="001A6645" w:rsidRDefault="004A0F3F" w:rsidP="004A0F3F">
      <w:pPr>
        <w:widowControl w:val="0"/>
        <w:ind w:firstLine="709"/>
        <w:contextualSpacing/>
        <w:jc w:val="both"/>
        <w:rPr>
          <w:rFonts w:ascii="Times New Roman" w:hAnsi="Times New Roman"/>
          <w:b/>
          <w:sz w:val="24"/>
          <w:szCs w:val="24"/>
        </w:rPr>
      </w:pPr>
      <w:r w:rsidRPr="001A6645">
        <w:rPr>
          <w:rFonts w:ascii="Times New Roman" w:hAnsi="Times New Roman"/>
          <w:sz w:val="24"/>
          <w:szCs w:val="24"/>
        </w:rPr>
        <w:t xml:space="preserve">- </w:t>
      </w:r>
      <w:r w:rsidRPr="001A6645">
        <w:rPr>
          <w:rFonts w:ascii="Times New Roman" w:hAnsi="Times New Roman"/>
          <w:sz w:val="24"/>
          <w:szCs w:val="24"/>
          <w:u w:val="single"/>
        </w:rPr>
        <w:t>в региональном этапе конкурса «Профессионалы»</w:t>
      </w:r>
      <w:r w:rsidRPr="001A6645">
        <w:rPr>
          <w:rFonts w:ascii="Times New Roman" w:hAnsi="Times New Roman"/>
          <w:sz w:val="24"/>
          <w:szCs w:val="24"/>
        </w:rPr>
        <w:t xml:space="preserve">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победа в компетенции «Преподавание в младших классах»;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победа и призовые места в компетенции «Ситифермерство».</w:t>
      </w:r>
    </w:p>
    <w:p w:rsidR="004A0F3F" w:rsidRPr="001A6645" w:rsidRDefault="004A0F3F" w:rsidP="004A0F3F">
      <w:pPr>
        <w:pStyle w:val="af7"/>
        <w:spacing w:line="240" w:lineRule="auto"/>
        <w:ind w:right="-162" w:firstLine="709"/>
        <w:rPr>
          <w:rFonts w:ascii="Times New Roman" w:hAnsi="Times New Roman" w:cs="Times New Roman"/>
          <w:sz w:val="24"/>
          <w:szCs w:val="24"/>
        </w:rPr>
      </w:pP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количество педагогических работников муниципального образования Кондинский район прошедших повышение квалификации </w:t>
      </w:r>
      <w:r w:rsidRPr="001A6645">
        <w:rPr>
          <w:rFonts w:ascii="Times New Roman" w:hAnsi="Times New Roman" w:cs="Times New Roman"/>
          <w:b/>
          <w:sz w:val="24"/>
          <w:szCs w:val="24"/>
        </w:rPr>
        <w:t>составило 920 человек</w:t>
      </w:r>
      <w:r w:rsidRPr="001A6645">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дополнительного профессионального образования – </w:t>
      </w:r>
      <w:r w:rsidRPr="001A6645">
        <w:rPr>
          <w:rFonts w:ascii="Times New Roman" w:hAnsi="Times New Roman" w:cs="Times New Roman"/>
          <w:b/>
          <w:sz w:val="24"/>
          <w:szCs w:val="24"/>
        </w:rPr>
        <w:t>138 чел.</w:t>
      </w:r>
      <w:r w:rsidRPr="001A6645">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1A6645">
        <w:rPr>
          <w:rFonts w:ascii="Times New Roman" w:hAnsi="Times New Roman" w:cs="Times New Roman"/>
          <w:b/>
          <w:sz w:val="24"/>
          <w:szCs w:val="24"/>
        </w:rPr>
        <w:t>90 чел., что составляет 132 %</w:t>
      </w:r>
      <w:r w:rsidRPr="001A6645">
        <w:rPr>
          <w:rFonts w:ascii="Times New Roman" w:hAnsi="Times New Roman" w:cs="Times New Roman"/>
          <w:sz w:val="24"/>
          <w:szCs w:val="24"/>
        </w:rPr>
        <w:t xml:space="preserve"> от общего количества педагогических работников (698 педагогов) по муниципальному образованию Кондинский </w:t>
      </w:r>
      <w:r w:rsidRPr="001A6645">
        <w:rPr>
          <w:rFonts w:ascii="Times New Roman" w:hAnsi="Times New Roman" w:cs="Times New Roman"/>
          <w:sz w:val="24"/>
          <w:szCs w:val="24"/>
        </w:rPr>
        <w:lastRenderedPageBreak/>
        <w:t>район.</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Фактическое значение по автономному округу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2024 год составило 53,8% (показатель достигнут, плановое значение на 2024 год 53,8%).</w:t>
      </w:r>
    </w:p>
    <w:p w:rsidR="004A0F3F" w:rsidRPr="001A6645" w:rsidRDefault="004A0F3F" w:rsidP="004A0F3F">
      <w:pPr>
        <w:widowControl w:val="0"/>
        <w:ind w:firstLine="709"/>
        <w:contextualSpacing/>
        <w:jc w:val="both"/>
        <w:rPr>
          <w:rFonts w:ascii="Times New Roman" w:hAnsi="Times New Roman" w:cs="Times New Roman"/>
          <w:b/>
          <w:sz w:val="24"/>
          <w:szCs w:val="24"/>
        </w:rPr>
      </w:pPr>
      <w:r w:rsidRPr="001A6645">
        <w:rPr>
          <w:rFonts w:ascii="Times New Roman" w:hAnsi="Times New Roman" w:cs="Times New Roman"/>
          <w:b/>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Наблюдается повышение количество педагогов, имеющих высшую квалификационную категорию – на 19,1%.</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Результатами </w:t>
      </w:r>
      <w:r w:rsidRPr="001A6645">
        <w:rPr>
          <w:rFonts w:ascii="Times New Roman" w:hAnsi="Times New Roman" w:cs="Times New Roman"/>
          <w:b/>
          <w:sz w:val="24"/>
          <w:szCs w:val="24"/>
        </w:rPr>
        <w:t>государственной итоговой аттестации в 2024 году</w:t>
      </w:r>
      <w:r w:rsidRPr="001A6645">
        <w:rPr>
          <w:rFonts w:ascii="Times New Roman" w:hAnsi="Times New Roman" w:cs="Times New Roman"/>
          <w:sz w:val="24"/>
          <w:szCs w:val="24"/>
        </w:rPr>
        <w:t xml:space="preserve"> являются:</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100% выпускников 11 классов получили аттестат о среднем общем образовании, а 24 из них получили медаль «За особые успехи в учении» из них 11 выпускников медаль I степени, 13 выпускников медаль II степени. 5 выпускников по итогам ЕГЭ 2024 года были отмечены региональной медалью «За успехи в обучении».</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Удалось добиться увеличения показателя доли выпускников профильных классов, набравших по профильным предметам высокие баллы при сдаче ЕГЭ (от 81 до 100) с 6,58% в 2023 году до 10,9% в 2024 году.</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8 выпускников набрали 90 и выше баллов по трем предметам на ЕГЭ: по русскому языку – 3 выпускника, математика (профильный уровень) – 1 выпускник, информатика и ИКТ – 2 выпускника, химия – 1 выпускник, литература - 1 выпускник. </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2 выпускницы МБОУ Междуреченская СОШ в 2024 году получили 100 баллов (1 по русскому языку и 1 по литературе).</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(2 год подряд) выпускники 9х классов сдали ОГЭ по таким учебным предметам как «биология», «химия», «литература», «иностранный язык» без неудовлетворительных результатов (без пересдачи). По учебному предмету «литература» в 2024 году достигнута 100% качественная успеваемость по результатам экзамена.</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По результатам 2024 года МКОУ «Ушьинская СОШ» вышла из группы школ с низкими образовательными результатами, но по результатам комплексной оценки в данную группу школ включены МКОУ Болчаровская СОШ, МКОУ Половинкинская СОШ, МБОУ Междуреченская СОШ. </w:t>
      </w:r>
    </w:p>
    <w:p w:rsidR="004A0F3F" w:rsidRPr="001A6645" w:rsidRDefault="004A0F3F" w:rsidP="004A0F3F">
      <w:pPr>
        <w:tabs>
          <w:tab w:val="left" w:pos="6722"/>
          <w:tab w:val="left" w:pos="11446"/>
        </w:tabs>
        <w:spacing w:line="248" w:lineRule="exact"/>
        <w:ind w:firstLine="709"/>
        <w:jc w:val="both"/>
        <w:rPr>
          <w:rFonts w:ascii="Times New Roman" w:hAnsi="Times New Roman" w:cs="Times New Roman"/>
          <w:sz w:val="24"/>
          <w:szCs w:val="24"/>
        </w:rPr>
      </w:pPr>
      <w:r w:rsidRPr="001A6645">
        <w:rPr>
          <w:rFonts w:ascii="Times New Roman" w:hAnsi="Times New Roman" w:cs="Times New Roman"/>
          <w:sz w:val="24"/>
          <w:szCs w:val="24"/>
        </w:rPr>
        <w:t>Независимая оценка качества образования в 2024 году проведена в отношении 15 общеобразовательных учреждений и 4 детских дошкольных учреждений. По результатам НОКО 2024 года все образовательные учреждения, подведомственные управлению образования, получили оценку «отлично» (значение общего рейтинга от 95,16 до 81,9 балла).</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По результатам исследования удовлетворенности родителей качеством образования, проведенной </w:t>
      </w:r>
      <w:r w:rsidRPr="001A6645">
        <w:rPr>
          <w:rFonts w:ascii="Times New Roman" w:hAnsi="Times New Roman" w:cs="Times New Roman"/>
          <w:b/>
          <w:sz w:val="24"/>
          <w:szCs w:val="24"/>
        </w:rPr>
        <w:t>в декабре 2024 года</w:t>
      </w:r>
      <w:r w:rsidRPr="001A6645">
        <w:rPr>
          <w:rFonts w:ascii="Times New Roman" w:hAnsi="Times New Roman" w:cs="Times New Roman"/>
          <w:sz w:val="24"/>
          <w:szCs w:val="24"/>
        </w:rPr>
        <w:t>, 95,8% опрошенных родителей удовлетворены качеством дошкольного образования; 87,3% - школьного; 97,5% - качеством образования в учреждениях дополнительного образования.</w:t>
      </w:r>
    </w:p>
    <w:p w:rsidR="004A0F3F" w:rsidRPr="001A6645" w:rsidRDefault="004A0F3F" w:rsidP="004A0F3F">
      <w:pPr>
        <w:ind w:firstLine="851"/>
        <w:jc w:val="both"/>
        <w:rPr>
          <w:rFonts w:ascii="Times New Roman" w:hAnsi="Times New Roman" w:cs="Times New Roman"/>
          <w:b/>
          <w:sz w:val="24"/>
          <w:szCs w:val="24"/>
        </w:rPr>
      </w:pP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мероприятий Концепции  развития  дополнительного  образования  детей  до  2030  года,  I  этап  (2022-2024  годы),  утвержденной  распоряжением  Правительства  Российской Федерации от 31 марта 2022 года № 678-р, плана мероприятий по  реализации  Целевой  модели  развития  системы  дополнительного образования  в  Ханты-Мансийском  автономном  округе  –  Югре  в  2022  -  2024  годах,  утвержденной  постановлением  Правительства  Ханты-Мансийского автономного округа – Югры от 30 декабря 2021 года №  634-п  «О  мерах  по  реализации  государственной  программы  Ханты-Мансийского автономного округа – Югры «Развитие образования», достигнуты  плановые  значения  показателя  «Доля  детей  в  возрасте  от  5  до  18  лет,  охваченных  дополнительным  образованием», предусмотренных  паспортом  федерального  проекта  «Успех  каждого ребенка»  для  Ханты-Мансийского  автономного  округа  –  Югры  и декомпозированных  на  муниципальный  уровень.</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lastRenderedPageBreak/>
        <w:t xml:space="preserve">По состоянию на 16.12.2024г. в муниципальном образовании Кондинский район «доля детей от 5 до 18 лет, охваченных программами дополнительного образования», составляет   </w:t>
      </w:r>
      <w:r w:rsidRPr="001A6645">
        <w:rPr>
          <w:rFonts w:ascii="Times New Roman" w:hAnsi="Times New Roman" w:cs="Times New Roman"/>
          <w:b/>
          <w:sz w:val="24"/>
          <w:szCs w:val="24"/>
        </w:rPr>
        <w:t>95,81%</w:t>
      </w:r>
      <w:r w:rsidRPr="001A6645">
        <w:rPr>
          <w:rFonts w:ascii="Times New Roman" w:hAnsi="Times New Roman" w:cs="Times New Roman"/>
          <w:sz w:val="24"/>
          <w:szCs w:val="24"/>
        </w:rPr>
        <w:t xml:space="preserve"> (из запланированных 87,77%) с общим охватом 5602 человек. </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«Доля детей, которые обеспечены социальными сертификатами» - 29,9% (из установленных 25%), в общем количестве 1749 человек.</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 -  3,7%.</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Из вышеуказанного следует, что в Кондинском районе показатель «Доля детей в возрасте от 5 до 18 лет, охваченных дополнительным образованием» превышает установленные Департаментом образования и науки ХМАО-Югры плановые значения.</w:t>
      </w:r>
    </w:p>
    <w:p w:rsidR="00097F19" w:rsidRPr="001A6645" w:rsidRDefault="004A0F3F" w:rsidP="004A0F3F">
      <w:pPr>
        <w:shd w:val="clear" w:color="auto" w:fill="FFFFFF"/>
        <w:jc w:val="both"/>
        <w:rPr>
          <w:rFonts w:ascii="Times New Roman" w:hAnsi="Times New Roman" w:cs="Times New Roman"/>
          <w:sz w:val="24"/>
          <w:szCs w:val="24"/>
        </w:rPr>
      </w:pPr>
      <w:r w:rsidRPr="001A6645">
        <w:rPr>
          <w:rFonts w:ascii="Times New Roman" w:hAnsi="Times New Roman" w:cs="Times New Roman"/>
          <w:sz w:val="24"/>
          <w:szCs w:val="24"/>
        </w:rPr>
        <w:tab/>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40%.</w:t>
      </w:r>
    </w:p>
    <w:p w:rsidR="00F51304" w:rsidRPr="001A6645" w:rsidRDefault="00F51304" w:rsidP="00FC7D76">
      <w:pPr>
        <w:ind w:firstLine="851"/>
        <w:jc w:val="both"/>
        <w:rPr>
          <w:rFonts w:ascii="Times New Roman" w:hAnsi="Times New Roman" w:cs="Times New Roman"/>
          <w:b/>
          <w:sz w:val="24"/>
          <w:szCs w:val="24"/>
        </w:rPr>
      </w:pPr>
    </w:p>
    <w:p w:rsidR="0017313F" w:rsidRPr="001A6645" w:rsidRDefault="0017313F" w:rsidP="0017313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молодежной политики»</w:t>
      </w:r>
    </w:p>
    <w:p w:rsidR="0017313F" w:rsidRPr="001A6645" w:rsidRDefault="0017313F" w:rsidP="0017313F">
      <w:pPr>
        <w:ind w:firstLine="709"/>
        <w:rPr>
          <w:rFonts w:ascii="Times New Roman" w:hAnsi="Times New Roman" w:cs="Times New Roman"/>
          <w:b/>
          <w:sz w:val="24"/>
          <w:szCs w:val="24"/>
        </w:rPr>
      </w:pP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32 021 799,10 </w:t>
      </w:r>
      <w:r w:rsidRPr="001A6645">
        <w:rPr>
          <w:rFonts w:ascii="Times New Roman" w:hAnsi="Times New Roman" w:cs="Times New Roman"/>
          <w:sz w:val="24"/>
          <w:szCs w:val="24"/>
        </w:rPr>
        <w:t>рублей, с увеличением расходов к первоначальному утвержденному бюджету на 2024 год на 1 833 528,46 рублей или на 6,1 %.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32 021 799,10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течение 2024 года осуществлялось финансирование основных мероприятий муниципальной программы:</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1. Основное мероприятие «Работа с детьми и молодежью» исполнено в сумме 16 409 472,33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13 090 724,20 рублей или 100% к уточненному плану.</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Так же были проведены мероприятия с объемом финансирования 1 019 970,70 рублей, в том числе наиболее значимые:</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сезона «Школьного чемпионата ШРЭК-2024»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День молодежи;</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Слет волонтеров Кондинского района 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Проведение соревнований по пейнтболу на Летний кубок Главы Кондинского района              - Работа клуба " Кибер-Конда";</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Проведение сезона «КВИZZZ» 2024г;</w:t>
      </w:r>
    </w:p>
    <w:p w:rsidR="0017313F" w:rsidRPr="001A6645" w:rsidRDefault="0017313F" w:rsidP="0017313F">
      <w:pPr>
        <w:autoSpaceDE w:val="0"/>
        <w:autoSpaceDN w:val="0"/>
        <w:ind w:firstLine="709"/>
        <w:jc w:val="both"/>
        <w:rPr>
          <w:rFonts w:ascii="Times New Roman" w:hAnsi="Times New Roman" w:cs="Times New Roman"/>
          <w:b/>
          <w:sz w:val="24"/>
          <w:szCs w:val="24"/>
          <w:u w:val="single"/>
        </w:rPr>
      </w:pPr>
      <w:r w:rsidRPr="001A6645">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322 523,00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sz w:val="24"/>
          <w:szCs w:val="24"/>
        </w:rPr>
        <w:t xml:space="preserve">В 2024 году предоставлена субсидия местной общественной организации «Федерация пэйнтбола Кондинского района» и автономной некоммерческой организация "Центр помощи животным Конды "Дорога к дому" из бюджета муниципального образования Кондинский район на оказание услуг в сфере молодежной политики немуниципальными организациями, на реализацию мероприятия патриотической направленности «Тактические маневры в игре по пейнтболу» и </w:t>
      </w:r>
      <w:r w:rsidRPr="001A6645">
        <w:rPr>
          <w:rFonts w:ascii="Times New Roman" w:hAnsi="Times New Roman" w:cs="Times New Roman"/>
          <w:color w:val="1E1D1E"/>
          <w:sz w:val="24"/>
          <w:szCs w:val="24"/>
          <w:shd w:val="clear" w:color="auto" w:fill="FFFFFF"/>
        </w:rPr>
        <w:t>на проведение экологической акции «День защиты животных»</w:t>
      </w:r>
      <w:r w:rsidRPr="001A6645">
        <w:rPr>
          <w:rFonts w:ascii="Times New Roman" w:hAnsi="Times New Roman" w:cs="Times New Roman"/>
          <w:sz w:val="24"/>
          <w:szCs w:val="24"/>
        </w:rPr>
        <w:t>.</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12 020 298,77 рублей.</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В рамках данного мероприятия были произведены расходы в части средств местного бюджета и бюджета автономного округа по временному трудоустройству 915 несовершеннолетних в возрасте от 14 до 18 лет (в том числе 706 человек – молодежные трудовые отряды, 100 человек – отряд главы Кондинского района, 109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 Региональный проект «Социальная активность» исполнен в сумме 3 269 505,00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xml:space="preserve">– вовлекая молодежь в инновационную и добровольческую деятельность на базе общего образования, среднего профессионального образования; </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вовлекая граждан в добровольческую и творческую деятельность; студентов в клубное студенческое движение.</w:t>
      </w:r>
    </w:p>
    <w:p w:rsidR="0017313F" w:rsidRPr="001A6645" w:rsidRDefault="0017313F" w:rsidP="0017313F">
      <w:pPr>
        <w:ind w:firstLine="709"/>
        <w:jc w:val="both"/>
        <w:rPr>
          <w:rFonts w:ascii="Times New Roman" w:hAnsi="Times New Roman" w:cs="Times New Roman"/>
          <w:sz w:val="24"/>
          <w:szCs w:val="24"/>
        </w:rPr>
      </w:pP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sz w:val="24"/>
          <w:szCs w:val="24"/>
        </w:rPr>
        <w:t>В муниципальном образовании Кондинский район</w:t>
      </w:r>
      <w:r w:rsidRPr="001A6645">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1A6645">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В Кондинском районе действует 64 волонтерских объединений: 37 детских и молодежных, 20 разновозрастных, 7 «серебряного возраста».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Более 800 волонтерам выданы личные книжки волонтера.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в 2024 году вовлечено в волонтерскую деятельность более 4 330 человек.</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Продолжается работа волонтеров, прошедших регистрацию на платформе ДОБРО.РУ на мероприятие #МЫВМЕСТЕ. В целях оказания волонтерской помощи семьям военнослужащих и мобилизованных граждан, в рамках акции #МЫВМЕСТЕ, волонтерами выполнены более 80 бытовых заявок от семей военнослужащих СВО (скос травы, работа на приусадебном участке, уборка придомовой территории, укладка дров, уборка снега). </w:t>
      </w:r>
    </w:p>
    <w:p w:rsidR="0017313F" w:rsidRPr="001A6645" w:rsidRDefault="0017313F" w:rsidP="0017313F">
      <w:pPr>
        <w:pStyle w:val="ad"/>
        <w:spacing w:before="0" w:beforeAutospacing="0" w:after="0" w:afterAutospacing="0"/>
        <w:ind w:firstLine="709"/>
        <w:jc w:val="both"/>
      </w:pPr>
      <w:r w:rsidRPr="001A6645">
        <w:t xml:space="preserve">Кроме этого, в Кондинском районе созданы и осуществляют деятельность одиннадцать пунктов сбора гуманитарной помощи для мирных жителей новых российских регионов, а так же для воинов – участников специальной военной операции (СВО). </w:t>
      </w:r>
    </w:p>
    <w:p w:rsidR="0017313F" w:rsidRPr="001A6645" w:rsidRDefault="0017313F" w:rsidP="0017313F">
      <w:pPr>
        <w:pStyle w:val="ad"/>
        <w:spacing w:before="0" w:beforeAutospacing="0" w:after="0" w:afterAutospacing="0"/>
        <w:ind w:firstLine="709"/>
        <w:jc w:val="both"/>
        <w:rPr>
          <w:color w:val="000000" w:themeColor="text1"/>
        </w:rPr>
      </w:pPr>
      <w:r w:rsidRPr="001A6645">
        <w:lastRenderedPageBreak/>
        <w:t>До декабря 2024 года собраны объемы гуманитарного груза для отправки в Гуманитарный добровольческий корпус (г.Сургут): 125 «Коробки Добра», 125 «Посылок солдату», дополнительный перечень продуктов и вещей по декомпозиции (продукты питания с длительным сроком хранения, средства гигиены, маскировочные сети), адресные посылки бойцам.</w:t>
      </w:r>
    </w:p>
    <w:p w:rsidR="005B2B1A" w:rsidRPr="001A6645" w:rsidRDefault="005B2B1A" w:rsidP="005B2B1A">
      <w:pPr>
        <w:pStyle w:val="ad"/>
        <w:spacing w:before="0" w:beforeAutospacing="0" w:after="0" w:afterAutospacing="0"/>
        <w:ind w:firstLine="709"/>
        <w:jc w:val="both"/>
      </w:pPr>
    </w:p>
    <w:p w:rsidR="00135FE3" w:rsidRPr="001A6645" w:rsidRDefault="00135FE3" w:rsidP="00135FE3">
      <w:pPr>
        <w:ind w:firstLine="709"/>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p w:rsidR="00135FE3" w:rsidRPr="001A6645" w:rsidRDefault="00135FE3" w:rsidP="00135FE3">
      <w:pPr>
        <w:ind w:firstLine="709"/>
        <w:rPr>
          <w:rFonts w:ascii="Times New Roman" w:eastAsia="Calibri" w:hAnsi="Times New Roman" w:cs="Times New Roman"/>
          <w:b/>
          <w:sz w:val="24"/>
          <w:szCs w:val="24"/>
          <w:lang w:eastAsia="en-US"/>
        </w:rPr>
      </w:pP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5 000,00 рублей. Расходы по муниципальной программе исполнены в сумме 5 000,00 рублей или 100 % .</w:t>
      </w: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течение 2024 года осуществлялось финансирование основного мероприятия муниципальной программы «Профилактика экстремизма, обеспечение гражданского единства, содействие социальной и культурной адаптации иностранных граждан». Денежные средства направлены на полиграфические услуги изготовления буклетов. </w:t>
      </w:r>
    </w:p>
    <w:p w:rsidR="007C746C" w:rsidRPr="001A6645" w:rsidRDefault="007C746C" w:rsidP="007C746C">
      <w:pPr>
        <w:rPr>
          <w:rFonts w:ascii="Times New Roman" w:hAnsi="Times New Roman" w:cs="Times New Roman"/>
          <w:b/>
          <w:color w:val="000000"/>
          <w:sz w:val="24"/>
          <w:szCs w:val="24"/>
        </w:rPr>
      </w:pPr>
    </w:p>
    <w:p w:rsidR="007C746C" w:rsidRPr="001A6645" w:rsidRDefault="007C746C" w:rsidP="007C74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культуры и искусства»</w:t>
      </w:r>
    </w:p>
    <w:p w:rsidR="007C746C" w:rsidRPr="001A6645" w:rsidRDefault="007C746C" w:rsidP="007C746C">
      <w:pPr>
        <w:ind w:firstLine="709"/>
        <w:rPr>
          <w:rFonts w:ascii="Times New Roman" w:hAnsi="Times New Roman" w:cs="Times New Roman"/>
          <w:b/>
          <w:sz w:val="24"/>
          <w:szCs w:val="24"/>
        </w:rPr>
      </w:pP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331 252 429,98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22 168 864,56 рублей или на 6,7 %.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321 742 016,84 рублей или 97,13 %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течение 2024 года общее количество учреждений и типы учреждений не изменились.</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77 704,71 рублей или 100% к плану, а так же педагогических работников учреждений дополнительного образования исполнены в объеме 101 080,88 рублей или 100% к плану.</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Наиболее значимые события 2024 года: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копилка наград пополнилась участием творческих коллективов в международных, всероссийских и окружных конкурсах и фестивалях. Всего творческие коллективы приняли участие в 216 фестивалях и конкурсах и награждены  392 дипломами различной степени, том числе   81 Диплом Министерства культуры Российской Федерации, 73 – региональных. В учреждениях культуры досугового типа функционирует 140 культурно-досуговых формирования, которые посещают 2 394 участников. Из них 51 формирование для детей до 14 лет, в которых занимается 832 ребенка.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инициативы Президента Российской Федерации по созданию программы популяризации культурных мероприятий среди молодежи, 4 учреждения культуры приняли участие в программе «Пушкинская карта».</w:t>
      </w:r>
    </w:p>
    <w:p w:rsidR="007C746C" w:rsidRPr="001A6645" w:rsidRDefault="007C746C" w:rsidP="007C746C">
      <w:pPr>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«Модернизация и развитие учреждений культуры» исполнена в сумме 22</w:t>
      </w:r>
      <w:r w:rsidR="006C7824" w:rsidRPr="001A6645">
        <w:rPr>
          <w:rFonts w:ascii="Times New Roman" w:hAnsi="Times New Roman" w:cs="Times New Roman"/>
          <w:b/>
          <w:sz w:val="24"/>
          <w:szCs w:val="24"/>
        </w:rPr>
        <w:t>9 475 302,0</w:t>
      </w:r>
      <w:r w:rsidRPr="001A6645">
        <w:rPr>
          <w:rFonts w:ascii="Times New Roman" w:hAnsi="Times New Roman" w:cs="Times New Roman"/>
          <w:b/>
          <w:sz w:val="24"/>
          <w:szCs w:val="24"/>
        </w:rPr>
        <w:t>0 рублей или 9</w:t>
      </w:r>
      <w:r w:rsidR="006C7824" w:rsidRPr="001A6645">
        <w:rPr>
          <w:rFonts w:ascii="Times New Roman" w:hAnsi="Times New Roman" w:cs="Times New Roman"/>
          <w:b/>
          <w:sz w:val="24"/>
          <w:szCs w:val="24"/>
        </w:rPr>
        <w:t>6,1</w:t>
      </w:r>
      <w:r w:rsidRPr="001A6645">
        <w:rPr>
          <w:rFonts w:ascii="Times New Roman" w:hAnsi="Times New Roman" w:cs="Times New Roman"/>
          <w:b/>
          <w:sz w:val="24"/>
          <w:szCs w:val="24"/>
        </w:rPr>
        <w:t xml:space="preserve"> % к уточненному плану на 2024год</w:t>
      </w:r>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за счет средств бюджета района на </w:t>
      </w:r>
      <w:r w:rsidRPr="001A6645">
        <w:rPr>
          <w:rFonts w:ascii="Times New Roman" w:hAnsi="Times New Roman" w:cs="Times New Roman"/>
          <w:sz w:val="24"/>
          <w:szCs w:val="24"/>
          <w:shd w:val="clear" w:color="auto" w:fill="FFFFFF"/>
        </w:rPr>
        <w:t>повышение оплаты труда и сохранение достигнутого уровня целевого показателя по средней заработной плате в 2024 году, категориям работников подпадающих под действие указов Президента Российской Федерации от 2012 года</w:t>
      </w:r>
      <w:r w:rsidRPr="001A6645">
        <w:rPr>
          <w:sz w:val="28"/>
          <w:szCs w:val="28"/>
          <w:shd w:val="clear" w:color="auto" w:fill="FFFFFF"/>
        </w:rPr>
        <w:t>.</w:t>
      </w:r>
      <w:r w:rsidRPr="001A6645">
        <w:rPr>
          <w:rFonts w:ascii="Times New Roman" w:hAnsi="Times New Roman" w:cs="Times New Roman"/>
          <w:sz w:val="24"/>
          <w:szCs w:val="24"/>
        </w:rPr>
        <w:t xml:space="preserve"> </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lastRenderedPageBreak/>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1A6645">
        <w:rPr>
          <w:rFonts w:ascii="Times New Roman" w:hAnsi="Times New Roman" w:cs="Times New Roman"/>
          <w:i/>
          <w:sz w:val="24"/>
          <w:szCs w:val="24"/>
        </w:rPr>
        <w:t>ОБ-95 %, МБ-5%</w:t>
      </w:r>
      <w:r w:rsidRPr="001A6645">
        <w:rPr>
          <w:rFonts w:ascii="Times New Roman" w:hAnsi="Times New Roman" w:cs="Times New Roman"/>
          <w:sz w:val="24"/>
          <w:szCs w:val="24"/>
        </w:rPr>
        <w:t>), выделена субсидия на государственную поддержку отрасли культуры на комплектование книжного фонда (ФБ, ОБ - 95 %, МБ 5%).</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приобретение музыкальных инструментов  для МУ ДО «ДШИ» пгт. Междуреченский,  МУ ДО «ДМШ» г.п. Кондинское имени А.В. Красова. (ФБ, ОБ - 95 %, МБ 5%).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Всего за отчетный период в учреждениях культуры досугового типа проведено       7 459  мероприятий, из них 3 457 мероприятий для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XXVII открытый районный конкурс детского и юношеского вокального искусства "Кондинские роднички";</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работника культуры Премия "Признание";</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Международный день защиты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XVIII Районный конкурс декоративно-прикладного искусства "Мастер года 2024";</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Праздничные мерроприятия, посвещенные "Дню Кондинского района";</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VIII Районный фестиваль творческих инициатив среди людей с ограниченными возможностями здоровья "Унисон сердец";</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Ханты-Мансийского автономного округа-Югры;</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Организация и проведение Новогодних мероприятий (Елка Главы для одаренных детей, детей нуждающихся в особой защите государства и детей участников СВО).</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1A6645">
        <w:rPr>
          <w:rFonts w:ascii="Times New Roman" w:hAnsi="Times New Roman" w:cs="Times New Roman"/>
          <w:sz w:val="24"/>
          <w:szCs w:val="24"/>
        </w:rPr>
        <w:t xml:space="preserve"> исполнена в сумме 81 187 574,84 рублей, что составило 100%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2024 год. На исполнение немуниципальным организациям передано одно мероприятие:</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проведение ХХ</w:t>
      </w:r>
      <w:r w:rsidRPr="001A6645">
        <w:rPr>
          <w:rFonts w:ascii="Times New Roman" w:hAnsi="Times New Roman" w:cs="Times New Roman"/>
          <w:sz w:val="24"/>
          <w:szCs w:val="24"/>
          <w:lang w:val="en-US"/>
        </w:rPr>
        <w:t>VI</w:t>
      </w:r>
      <w:r w:rsidRPr="001A6645">
        <w:rPr>
          <w:rFonts w:ascii="Times New Roman" w:hAnsi="Times New Roman" w:cs="Times New Roman"/>
          <w:sz w:val="24"/>
          <w:szCs w:val="24"/>
        </w:rPr>
        <w:t xml:space="preserve"> районного фестиваля хоровых коллективов «С песней по Конде», посвященного году народного искусства и нематериального культурного наследия народов России. </w:t>
      </w:r>
    </w:p>
    <w:p w:rsidR="007C746C" w:rsidRPr="001A6645" w:rsidRDefault="007C746C" w:rsidP="007C746C">
      <w:pPr>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1A6645">
        <w:rPr>
          <w:rFonts w:ascii="Times New Roman" w:hAnsi="Times New Roman" w:cs="Times New Roman"/>
          <w:sz w:val="24"/>
          <w:szCs w:val="24"/>
        </w:rPr>
        <w:t>исполнена в объеме 8 442 939,92 рублей, что составило 99 % к уточненному плану на 2024 год.</w:t>
      </w:r>
    </w:p>
    <w:p w:rsidR="007C746C" w:rsidRPr="001A6645" w:rsidRDefault="007C746C" w:rsidP="007C746C">
      <w:pPr>
        <w:ind w:firstLine="708"/>
        <w:jc w:val="both"/>
        <w:rPr>
          <w:rStyle w:val="aa"/>
          <w:rFonts w:ascii="Times New Roman" w:hAnsi="Times New Roman" w:cs="Times New Roman"/>
          <w:sz w:val="24"/>
          <w:szCs w:val="24"/>
        </w:rPr>
      </w:pPr>
      <w:r w:rsidRPr="001A6645">
        <w:rPr>
          <w:rFonts w:ascii="Times New Roman" w:eastAsia="Times New Roman" w:hAnsi="Times New Roman" w:cs="Times New Roman"/>
          <w:sz w:val="24"/>
          <w:szCs w:val="24"/>
        </w:rPr>
        <w:t xml:space="preserve">В </w:t>
      </w:r>
      <w:r w:rsidRPr="001A6645">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7 972 076,12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470 863,80  рублей или 100,0  % к утвержденному  плану на 2024 год.</w:t>
      </w:r>
    </w:p>
    <w:p w:rsidR="007C746C" w:rsidRPr="001A6645" w:rsidRDefault="007C746C" w:rsidP="007C746C">
      <w:pPr>
        <w:ind w:firstLine="708"/>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1A6645">
        <w:rPr>
          <w:rFonts w:ascii="Times New Roman" w:hAnsi="Times New Roman" w:cs="Times New Roman"/>
          <w:sz w:val="24"/>
          <w:szCs w:val="24"/>
        </w:rPr>
        <w:t>исполнена в сумме 2 636 200,10 рублей.</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Концепции утвержденной распоряжением администрации Кондинского района от 14.02.2022г № 121-р « Об утверждении Концепции празднования 100-летия Кондинского района» были проведены культурно массовые мероприятия в городских и сельских поселения Кондинского района, а так же за пределами района в г. Урае и в г. </w:t>
      </w:r>
      <w:r w:rsidRPr="001A6645">
        <w:rPr>
          <w:rFonts w:ascii="Times New Roman" w:hAnsi="Times New Roman" w:cs="Times New Roman"/>
          <w:sz w:val="24"/>
          <w:szCs w:val="24"/>
        </w:rPr>
        <w:lastRenderedPageBreak/>
        <w:t>Югорске, были   изданы: сборник «100 историй», музыкальный альбом, сборник «Конда вековая», изготовлены медали 100-летие Кондинского района, проведена выставка исторических документов, изготовлены информационные баннеры, приобретена сувенирная продукция, сформированы подарочные наборы.</w:t>
      </w:r>
    </w:p>
    <w:p w:rsidR="00F22769" w:rsidRPr="001A6645" w:rsidRDefault="00F22769" w:rsidP="005B2B1A">
      <w:pPr>
        <w:ind w:firstLine="708"/>
        <w:jc w:val="both"/>
        <w:rPr>
          <w:rFonts w:ascii="Times New Roman" w:eastAsia="Times New Roman" w:hAnsi="Times New Roman" w:cs="Times New Roman"/>
          <w:sz w:val="24"/>
          <w:szCs w:val="24"/>
        </w:rPr>
      </w:pPr>
    </w:p>
    <w:p w:rsidR="00630032" w:rsidRPr="001A6645" w:rsidRDefault="00630032" w:rsidP="00630032">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физической культуры и спорта»</w:t>
      </w:r>
    </w:p>
    <w:p w:rsidR="00630032" w:rsidRPr="001A6645" w:rsidRDefault="00630032" w:rsidP="00630032">
      <w:pPr>
        <w:ind w:firstLine="709"/>
        <w:rPr>
          <w:rFonts w:ascii="Times New Roman" w:hAnsi="Times New Roman" w:cs="Times New Roman"/>
          <w:b/>
          <w:sz w:val="24"/>
          <w:szCs w:val="24"/>
        </w:rPr>
      </w:pP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2024 год составила 219 683 171,41 рублей с увеличением расходов к первоначальному утвержденному бюджету на 2024 год на 21 351 234,56 рублей.</w:t>
      </w: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219 362 291,92 рублей или 99,85% к уточненному плану на 2024 год.</w:t>
      </w:r>
    </w:p>
    <w:p w:rsidR="00630032" w:rsidRPr="001A6645" w:rsidRDefault="00630032" w:rsidP="00630032">
      <w:pPr>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 исполнены в объеме 101 080,72 рублей или 100% к плану.</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следующих мероприятий:</w:t>
      </w:r>
    </w:p>
    <w:p w:rsidR="00630032" w:rsidRPr="001A6645" w:rsidRDefault="00630032" w:rsidP="00630032">
      <w:pPr>
        <w:autoSpaceDE w:val="0"/>
        <w:autoSpaceDN w:val="0"/>
        <w:ind w:firstLine="709"/>
        <w:jc w:val="both"/>
        <w:rPr>
          <w:rFonts w:ascii="Times New Roman" w:hAnsi="Times New Roman" w:cs="Times New Roman"/>
          <w:b/>
          <w:i/>
          <w:sz w:val="24"/>
          <w:szCs w:val="24"/>
        </w:rPr>
      </w:pPr>
      <w:r w:rsidRPr="001A6645">
        <w:rPr>
          <w:rFonts w:ascii="Times New Roman" w:hAnsi="Times New Roman" w:cs="Times New Roman"/>
          <w:sz w:val="24"/>
          <w:szCs w:val="24"/>
          <w:lang w:val="en-US"/>
        </w:rPr>
        <w:t>P</w:t>
      </w:r>
      <w:r w:rsidRPr="001A6645">
        <w:rPr>
          <w:rFonts w:ascii="Times New Roman" w:hAnsi="Times New Roman" w:cs="Times New Roman"/>
          <w:sz w:val="24"/>
          <w:szCs w:val="24"/>
        </w:rPr>
        <w:t xml:space="preserve">5. </w:t>
      </w:r>
      <w:r w:rsidRPr="001A6645">
        <w:rPr>
          <w:rFonts w:ascii="Times New Roman" w:hAnsi="Times New Roman" w:cs="Times New Roman"/>
          <w:b/>
          <w:i/>
          <w:sz w:val="24"/>
          <w:szCs w:val="24"/>
        </w:rPr>
        <w:t>Региональный проект «Спорт -норма жизни»</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По мероприятию запланировано финансирование в 2024 году в размере 542 210,53 рублей, исполнено в сумме 542 210,53 рублей или 100%.</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в 2024 году предусмотрена Государственная поддержка организаций, входящих в систему спортивной подготовки, в том числе: 231 794,61 рублей (федеральный бюджет) и 283 305,39 рублей (бюджет автономного округа), 27 110,53 рублей (местный бюджет). Финансовые средства были направлены на приобретение спортивной экипировки, инвентаря и оборудования для спортивных школ олимпийского резерва.</w:t>
      </w:r>
    </w:p>
    <w:p w:rsidR="00630032" w:rsidRPr="001A6645" w:rsidRDefault="00630032" w:rsidP="00630032">
      <w:pPr>
        <w:autoSpaceDE w:val="0"/>
        <w:autoSpaceDN w:val="0"/>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sz w:val="24"/>
          <w:szCs w:val="24"/>
        </w:rPr>
      </w:pPr>
      <w:r w:rsidRPr="001A6645">
        <w:rPr>
          <w:rFonts w:ascii="Times New Roman" w:hAnsi="Times New Roman" w:cs="Times New Roman"/>
          <w:sz w:val="24"/>
          <w:szCs w:val="24"/>
        </w:rPr>
        <w:t xml:space="preserve">1.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1A6645">
        <w:rPr>
          <w:rFonts w:ascii="Times New Roman" w:hAnsi="Times New Roman" w:cs="Times New Roman"/>
          <w:b/>
          <w:bCs/>
          <w:i/>
          <w:sz w:val="24"/>
          <w:szCs w:val="24"/>
        </w:rPr>
        <w:t>»</w:t>
      </w:r>
      <w:r w:rsidRPr="001A6645">
        <w:rPr>
          <w:rFonts w:ascii="Times New Roman" w:hAnsi="Times New Roman" w:cs="Times New Roman"/>
          <w:b/>
          <w:sz w:val="24"/>
          <w:szCs w:val="24"/>
        </w:rPr>
        <w:t xml:space="preserve">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По мероприятию запланировано финансирование в 2024 году в размере 1 </w:t>
      </w:r>
      <w:r w:rsidR="00AB6D30" w:rsidRPr="001A6645">
        <w:rPr>
          <w:rFonts w:ascii="Times New Roman" w:hAnsi="Times New Roman" w:cs="Times New Roman"/>
          <w:sz w:val="24"/>
          <w:szCs w:val="24"/>
        </w:rPr>
        <w:t>8</w:t>
      </w:r>
      <w:r w:rsidRPr="001A6645">
        <w:rPr>
          <w:rFonts w:ascii="Times New Roman" w:hAnsi="Times New Roman" w:cs="Times New Roman"/>
          <w:sz w:val="24"/>
          <w:szCs w:val="24"/>
        </w:rPr>
        <w:t>35 906,69 рублей, исполнено в сумме 1 </w:t>
      </w:r>
      <w:r w:rsidR="00AB6D30" w:rsidRPr="001A6645">
        <w:rPr>
          <w:rFonts w:ascii="Times New Roman" w:hAnsi="Times New Roman" w:cs="Times New Roman"/>
          <w:sz w:val="24"/>
          <w:szCs w:val="24"/>
        </w:rPr>
        <w:t>7</w:t>
      </w:r>
      <w:r w:rsidRPr="001A6645">
        <w:rPr>
          <w:rFonts w:ascii="Times New Roman" w:hAnsi="Times New Roman" w:cs="Times New Roman"/>
          <w:sz w:val="24"/>
          <w:szCs w:val="24"/>
        </w:rPr>
        <w:t xml:space="preserve">63 057,00 рублей или 95,8%. </w:t>
      </w:r>
    </w:p>
    <w:p w:rsidR="00630032" w:rsidRPr="001A6645" w:rsidRDefault="00630032" w:rsidP="00630032">
      <w:pPr>
        <w:tabs>
          <w:tab w:val="left" w:pos="6825"/>
        </w:tabs>
        <w:jc w:val="both"/>
        <w:rPr>
          <w:rFonts w:ascii="Times New Roman" w:hAnsi="Times New Roman" w:cs="Times New Roman"/>
          <w:sz w:val="24"/>
          <w:szCs w:val="24"/>
        </w:rPr>
      </w:pPr>
      <w:r w:rsidRPr="001A6645">
        <w:rPr>
          <w:rFonts w:ascii="Times New Roman" w:hAnsi="Times New Roman" w:cs="Times New Roman"/>
          <w:color w:val="00B050"/>
          <w:sz w:val="24"/>
          <w:szCs w:val="24"/>
        </w:rPr>
        <w:t xml:space="preserve">          </w:t>
      </w:r>
      <w:r w:rsidRPr="001A6645">
        <w:rPr>
          <w:rFonts w:ascii="Times New Roman" w:hAnsi="Times New Roman" w:cs="Times New Roman"/>
          <w:sz w:val="24"/>
          <w:szCs w:val="24"/>
        </w:rPr>
        <w:t>В рамках данного мероприятия осуществляется финансирование спортивно-массовые мероприятия для жителей Кондинского района. Самыми значимыми из них в 2024 году являются: Спортивная Элита, Лыжня России, Всероссийский день бега – Кросс Нации, Спартакиада трудящихся Кондинского района, День физкультурника.</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bCs/>
          <w:i/>
          <w:sz w:val="24"/>
          <w:szCs w:val="24"/>
        </w:rPr>
      </w:pPr>
      <w:r w:rsidRPr="001A6645">
        <w:rPr>
          <w:rFonts w:ascii="Times New Roman" w:hAnsi="Times New Roman" w:cs="Times New Roman"/>
          <w:b/>
          <w:sz w:val="24"/>
          <w:szCs w:val="24"/>
        </w:rPr>
        <w:t>2.</w:t>
      </w:r>
      <w:r w:rsidRPr="001A6645">
        <w:rPr>
          <w:rFonts w:ascii="Times New Roman" w:hAnsi="Times New Roman" w:cs="Times New Roman"/>
          <w:sz w:val="24"/>
          <w:szCs w:val="24"/>
        </w:rPr>
        <w:t xml:space="preserve">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1A6645">
        <w:rPr>
          <w:rFonts w:ascii="Times New Roman" w:hAnsi="Times New Roman" w:cs="Times New Roman"/>
          <w:b/>
          <w:bCs/>
          <w:i/>
          <w:sz w:val="24"/>
          <w:szCs w:val="24"/>
        </w:rPr>
        <w:t>»</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bCs/>
          <w:sz w:val="24"/>
          <w:szCs w:val="24"/>
        </w:rPr>
        <w:t xml:space="preserve">В рамках данного мероприятия </w:t>
      </w:r>
      <w:r w:rsidRPr="001A6645">
        <w:rPr>
          <w:rFonts w:ascii="Times New Roman" w:hAnsi="Times New Roman" w:cs="Times New Roman"/>
          <w:sz w:val="24"/>
          <w:szCs w:val="24"/>
        </w:rPr>
        <w:t>утверждено на 2024 год 90 900,00 рублей, исполнено в сумме 0,00 рублей или 0 % к уточненному плану на 2024 год.</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2024 году в рамках данного мероприятия не состоялся конкурс на предоставление субсидия из бюджета муниципального образования Кондинский район</w:t>
      </w:r>
      <w:r w:rsidRPr="001A6645">
        <w:rPr>
          <w:sz w:val="24"/>
          <w:szCs w:val="24"/>
        </w:rPr>
        <w:t xml:space="preserve"> </w:t>
      </w:r>
      <w:r w:rsidRPr="001A6645">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i/>
          <w:sz w:val="24"/>
          <w:szCs w:val="24"/>
        </w:rPr>
        <w:lastRenderedPageBreak/>
        <w:t>3. Мероприятие «</w:t>
      </w:r>
      <w:r w:rsidRPr="001A6645">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1A6645">
        <w:rPr>
          <w:rFonts w:ascii="Times New Roman" w:hAnsi="Times New Roman" w:cs="Times New Roman"/>
          <w:b/>
          <w:bCs/>
          <w:i/>
          <w:sz w:val="24"/>
          <w:szCs w:val="24"/>
        </w:rPr>
        <w:t>».</w:t>
      </w:r>
      <w:r w:rsidRPr="001A6645">
        <w:rPr>
          <w:rFonts w:ascii="Times New Roman" w:hAnsi="Times New Roman" w:cs="Times New Roman"/>
          <w:bCs/>
          <w:sz w:val="24"/>
          <w:szCs w:val="24"/>
        </w:rPr>
        <w:t xml:space="preserve"> </w:t>
      </w:r>
    </w:p>
    <w:p w:rsidR="00630032" w:rsidRPr="001A6645" w:rsidRDefault="00630032" w:rsidP="00630032">
      <w:pPr>
        <w:ind w:firstLine="708"/>
        <w:jc w:val="both"/>
        <w:rPr>
          <w:rFonts w:ascii="Times New Roman" w:hAnsi="Times New Roman" w:cs="Times New Roman"/>
          <w:bCs/>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Утверждено на год 208 918 558,71 рублей, исполнение составило 208 918 558,71 рублей или 100 % к уточненному плану на 2024 год.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СШОР по биатлону, МБУ ДО РСШ имени И.В. Пахтышева, МАУ ДО СШОР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Результатом слаженной работы Комитета, совместно со спортивными школами за 2024 год, является участие в 406 спортивно-массовых мероприятиях, в которых приняли участие 12349 человек.</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2024 году предусмотрены субсидия на софинансирование расходов муниципальных образований по обеспечению образовательных организаций, осуществляющих подготовку спортивного резерва в размере 6 088 700,00 рублей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9"/>
        <w:jc w:val="both"/>
        <w:rPr>
          <w:rFonts w:ascii="Times New Roman" w:hAnsi="Times New Roman" w:cs="Times New Roman"/>
          <w:b/>
          <w:sz w:val="24"/>
          <w:szCs w:val="24"/>
        </w:rPr>
      </w:pPr>
      <w:r w:rsidRPr="001A6645">
        <w:rPr>
          <w:rFonts w:ascii="Times New Roman" w:hAnsi="Times New Roman" w:cs="Times New Roman"/>
          <w:b/>
          <w:i/>
          <w:sz w:val="24"/>
          <w:szCs w:val="24"/>
        </w:rPr>
        <w:t>4. Мероприятие «</w:t>
      </w:r>
      <w:r w:rsidRPr="001A6645">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1A6645">
        <w:rPr>
          <w:rFonts w:ascii="Times New Roman" w:hAnsi="Times New Roman" w:cs="Times New Roman"/>
          <w:b/>
          <w:bCs/>
          <w:i/>
          <w:sz w:val="24"/>
          <w:szCs w:val="24"/>
        </w:rPr>
        <w:t xml:space="preserve"> район»</w:t>
      </w:r>
      <w:r w:rsidRPr="001A6645">
        <w:rPr>
          <w:rFonts w:ascii="Times New Roman" w:hAnsi="Times New Roman" w:cs="Times New Roman"/>
          <w:sz w:val="24"/>
          <w:szCs w:val="24"/>
        </w:rPr>
        <w:t xml:space="preserve"> утверждено в бюджете 7 360 963,90 рублей, исполнение составило 7 203 834,10 рублей или 97,8 % к уточненному плану на 2024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bCs/>
          <w:i/>
          <w:sz w:val="24"/>
          <w:szCs w:val="24"/>
        </w:rPr>
        <w:t>5. Мероприятие «Укрепление материально-технической базы учреждений спорта Кондинского района»</w:t>
      </w:r>
      <w:r w:rsidRPr="001A6645">
        <w:rPr>
          <w:rFonts w:ascii="Times New Roman" w:hAnsi="Times New Roman" w:cs="Times New Roman"/>
          <w:bCs/>
          <w:sz w:val="24"/>
          <w:szCs w:val="24"/>
        </w:rPr>
        <w:t xml:space="preserve"> утверждено в бюджете 934 631,58 рублей, исполнение составило 934 631,58 рублей или 100 % к уточненному плату на 2024 год. В рамках данного мероприятия осуществлялось финансирование </w:t>
      </w:r>
      <w:r w:rsidRPr="001A6645">
        <w:rPr>
          <w:rFonts w:ascii="Times New Roman" w:hAnsi="Times New Roman" w:cs="Times New Roman"/>
          <w:sz w:val="24"/>
          <w:szCs w:val="24"/>
        </w:rPr>
        <w:t>субсидии на софинансирование расходов муниципальных образований по развитию сети спортивных объектов шаговой доступности в размере 887 900,00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630032" w:rsidRPr="001A6645" w:rsidRDefault="00630032" w:rsidP="00630032">
      <w:pPr>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p>
    <w:p w:rsidR="00E5515F" w:rsidRPr="001A6645" w:rsidRDefault="005B2B1A" w:rsidP="00E5515F">
      <w:pPr>
        <w:ind w:firstLine="709"/>
        <w:rPr>
          <w:rFonts w:ascii="Times New Roman" w:hAnsi="Times New Roman" w:cs="Times New Roman"/>
          <w:b/>
          <w:sz w:val="24"/>
          <w:szCs w:val="24"/>
        </w:rPr>
      </w:pPr>
      <w:r w:rsidRPr="001A6645">
        <w:rPr>
          <w:rFonts w:ascii="Times New Roman" w:hAnsi="Times New Roman" w:cs="Times New Roman"/>
          <w:sz w:val="24"/>
          <w:szCs w:val="24"/>
        </w:rPr>
        <w:t xml:space="preserve"> </w:t>
      </w:r>
      <w:r w:rsidR="00227AF6" w:rsidRPr="001A6645">
        <w:rPr>
          <w:rFonts w:ascii="Times New Roman" w:hAnsi="Times New Roman" w:cs="Times New Roman"/>
          <w:sz w:val="24"/>
          <w:szCs w:val="24"/>
        </w:rPr>
        <w:t xml:space="preserve"> </w:t>
      </w:r>
      <w:r w:rsidR="00E5515F" w:rsidRPr="001A6645">
        <w:rPr>
          <w:rFonts w:ascii="Times New Roman" w:hAnsi="Times New Roman" w:cs="Times New Roman"/>
          <w:b/>
          <w:sz w:val="24"/>
          <w:szCs w:val="24"/>
        </w:rPr>
        <w:t>Муниципальная программа Кондинского района</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«Содействие развитию застройки»</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Утвержденная бюджетная роспись расходов на 2024 год составила 1 399 900,00 рублей. Расходы по муниципальной программе за 2024 год исполнены в сумме 1 399 900,00 рублей или 100 %. </w:t>
      </w:r>
    </w:p>
    <w:p w:rsidR="00E5515F" w:rsidRPr="001A6645" w:rsidRDefault="00E5515F" w:rsidP="00E5515F">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1A6645">
        <w:rPr>
          <w:rFonts w:ascii="Times New Roman" w:eastAsia="Times New Roman" w:hAnsi="Times New Roman" w:cs="Times New Roman"/>
          <w:sz w:val="24"/>
          <w:szCs w:val="24"/>
        </w:rPr>
        <w:tab/>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1A6645">
        <w:rPr>
          <w:rFonts w:ascii="Times New Roman" w:eastAsia="Times New Roman" w:hAnsi="Times New Roman" w:cs="Times New Roman"/>
          <w:sz w:val="24"/>
          <w:szCs w:val="24"/>
        </w:rPr>
        <w:t xml:space="preserve"> в сумме 1 267 638,00 рублей или 100 % к уточненному плану на 2024 год. В рамках данного мероприятия Администрацией Кондинского района заключено 6 муниципальных контрактов на проведение работ по межеванию 176 земельных участков </w:t>
      </w:r>
      <w:r w:rsidRPr="001A6645">
        <w:rPr>
          <w:rFonts w:ascii="Times New Roman" w:hAnsi="Times New Roman" w:cs="Times New Roman"/>
          <w:sz w:val="24"/>
          <w:szCs w:val="24"/>
        </w:rPr>
        <w:t xml:space="preserve">с ИП Лихачев В.Н. на сумму 485 796,69 руб., 2 контракта с ФГБУ «Рослесинфорг», на сумму 529 203,31 руб. на проведение работ по межеванию 10 лесных участков, в границах которых расположены гражданские кладбища, с целью дальнейшего перевода в земли иных категорий, и оформления прав на землю в установленном порядке. Также было заключено 3 муниципальных контракта с ООО </w:t>
      </w:r>
      <w:r w:rsidRPr="001A6645">
        <w:rPr>
          <w:rFonts w:ascii="Times New Roman" w:hAnsi="Times New Roman" w:cs="Times New Roman"/>
          <w:sz w:val="24"/>
          <w:szCs w:val="24"/>
        </w:rPr>
        <w:lastRenderedPageBreak/>
        <w:t>«ЧелябинскНИИГипрозем», на сумму 252 638,00 руб. по корректировке 24 территориальных зон в населенных пунктах Кондинского района</w:t>
      </w:r>
      <w:r w:rsidRPr="001A6645">
        <w:rPr>
          <w:rFonts w:ascii="Times New Roman" w:hAnsi="Times New Roman" w:cs="Times New Roman"/>
          <w:sz w:val="24"/>
          <w:szCs w:val="24"/>
          <w:shd w:val="clear" w:color="auto" w:fill="FFFFFF"/>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«Оценка земельных участков»</w:t>
      </w:r>
      <w:r w:rsidRPr="001A6645">
        <w:rPr>
          <w:rFonts w:ascii="Times New Roman" w:eastAsia="Times New Roman" w:hAnsi="Times New Roman" w:cs="Times New Roman"/>
          <w:sz w:val="24"/>
          <w:szCs w:val="24"/>
        </w:rPr>
        <w:t xml:space="preserve"> в сумме 31 212,00 рублей или 100 % к уточненному плану на 2024 год. </w:t>
      </w:r>
      <w:r w:rsidRPr="001A6645">
        <w:rPr>
          <w:rFonts w:ascii="Times New Roman" w:hAnsi="Times New Roman" w:cs="Times New Roman"/>
          <w:sz w:val="24"/>
          <w:szCs w:val="24"/>
        </w:rPr>
        <w:t>В рамках данного мероприятия в 2024 году заключено 2 муниципальных контракта с ООО «Центр экономического содействия» на оценку 50 земельных участков.</w:t>
      </w:r>
      <w:r w:rsidRPr="001A6645">
        <w:rPr>
          <w:rFonts w:ascii="Times New Roman" w:eastAsia="Times New Roman" w:hAnsi="Times New Roman" w:cs="Times New Roman"/>
          <w:sz w:val="24"/>
          <w:szCs w:val="24"/>
        </w:rPr>
        <w:t xml:space="preserve">  </w:t>
      </w:r>
    </w:p>
    <w:p w:rsidR="00E5515F" w:rsidRPr="001A6645" w:rsidRDefault="00E5515F" w:rsidP="00E5515F">
      <w:pPr>
        <w:tabs>
          <w:tab w:val="left" w:pos="540"/>
        </w:tabs>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«Обновление программного обеспечения земельных отношений»</w:t>
      </w:r>
      <w:r w:rsidRPr="001A6645">
        <w:rPr>
          <w:rFonts w:ascii="Times New Roman" w:eastAsia="Times New Roman" w:hAnsi="Times New Roman" w:cs="Times New Roman"/>
          <w:sz w:val="24"/>
          <w:szCs w:val="24"/>
        </w:rPr>
        <w:t xml:space="preserve"> в сумме 101 050,00 рублей или 100 % к уточненному плану на 2024 год. В рамках данного мероприятия заключен 1 муниципальный контракт с ООО «НПО «Криста» на оказание услуг по обновлению программного обеспечения АС «Управление имуществом».</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«Развитие агропромышленного комплекса»</w:t>
      </w:r>
    </w:p>
    <w:p w:rsidR="00E5515F" w:rsidRPr="001A6645" w:rsidRDefault="00E5515F" w:rsidP="00E5515F">
      <w:pPr>
        <w:ind w:firstLine="708"/>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21 342 445,32 рублей </w:t>
      </w:r>
      <w:r w:rsidRPr="001A6645">
        <w:rPr>
          <w:rFonts w:ascii="Times New Roman" w:hAnsi="Times New Roman" w:cs="Times New Roman"/>
          <w:sz w:val="24"/>
          <w:szCs w:val="24"/>
        </w:rPr>
        <w:t>с уменьшением расходов к первоначальному утвержденному бюджету на 2024 год на 56,2 % или на 27 315 154,68 рублей</w:t>
      </w:r>
      <w:r w:rsidRPr="001A6645">
        <w:rPr>
          <w:rFonts w:ascii="Times New Roman" w:eastAsia="Times New Roman" w:hAnsi="Times New Roman" w:cs="Times New Roman"/>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19 945 281,50  рублей, или  93,4 % к уточненному плану на 2024 год.</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6-ти основным мероприятиям, исполнение по которым сложилось:</w:t>
      </w:r>
    </w:p>
    <w:p w:rsidR="00E5515F" w:rsidRPr="001A6645" w:rsidRDefault="00E5515F" w:rsidP="00E5515F">
      <w:pPr>
        <w:ind w:firstLine="567"/>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растениеводства, переработки и  реализации продукции растениеводства» </w:t>
      </w:r>
      <w:r w:rsidRPr="001A6645">
        <w:rPr>
          <w:rFonts w:ascii="Times New Roman" w:eastAsia="Times New Roman" w:hAnsi="Times New Roman" w:cs="Times New Roman"/>
          <w:bCs/>
          <w:sz w:val="24"/>
          <w:szCs w:val="24"/>
        </w:rPr>
        <w:t>в сумме 207 268,20</w:t>
      </w:r>
      <w:r w:rsidRPr="001A6645">
        <w:rPr>
          <w:rFonts w:ascii="Times New Roman" w:eastAsia="Times New Roman" w:hAnsi="Times New Roman" w:cs="Times New Roman"/>
          <w:sz w:val="24"/>
          <w:szCs w:val="24"/>
        </w:rPr>
        <w:t xml:space="preserve"> рублей или 100 % к уточненному плану на 2024 год. </w:t>
      </w:r>
    </w:p>
    <w:p w:rsidR="00E5515F" w:rsidRPr="001A6645" w:rsidRDefault="00E5515F" w:rsidP="00E5515F">
      <w:pPr>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2023-2024 года (82,9 тонн картофеля).</w:t>
      </w:r>
    </w:p>
    <w:p w:rsidR="00E5515F" w:rsidRPr="001A6645" w:rsidRDefault="00E5515F" w:rsidP="00E5515F">
      <w:pPr>
        <w:ind w:firstLine="567"/>
        <w:jc w:val="both"/>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 Основное мероприятие «Поддержка животноводства, производства и реализации продукции животноводства» </w:t>
      </w:r>
      <w:r w:rsidRPr="001A6645">
        <w:rPr>
          <w:rFonts w:ascii="Times New Roman" w:eastAsia="Times New Roman" w:hAnsi="Times New Roman" w:cs="Times New Roman"/>
          <w:bCs/>
          <w:sz w:val="24"/>
          <w:szCs w:val="24"/>
        </w:rPr>
        <w:t>в сумме 11 760 914,38</w:t>
      </w:r>
      <w:r w:rsidRPr="001A6645">
        <w:rPr>
          <w:rFonts w:ascii="Times New Roman" w:eastAsia="Times New Roman" w:hAnsi="Times New Roman" w:cs="Times New Roman"/>
          <w:sz w:val="24"/>
          <w:szCs w:val="24"/>
        </w:rPr>
        <w:t xml:space="preserve"> рублей или 97,9 % к уточненному плану на 2024 год. В том числе расходы на администрирование составили 143 300,00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целях развития социально-значимых отраслей животноводства за 2024 год осуществлялось предоставление субсидий, в том числе: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(489,6 тонн в натуральном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(29,3 тонн в живом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на содержание маточного поголовья животных (личные подсобные хозяйства) 116 получателям;</w:t>
      </w:r>
    </w:p>
    <w:p w:rsidR="00E5515F" w:rsidRPr="001A6645" w:rsidRDefault="00E5515F" w:rsidP="00E5515F">
      <w:pPr>
        <w:spacing w:line="235" w:lineRule="auto"/>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с предоставлением документов на получение субсидии на объем реализации продукции меньше запланированного.</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рыбохозяйственного комплекса и производства рыбной продукции» </w:t>
      </w:r>
      <w:r w:rsidRPr="001A6645">
        <w:rPr>
          <w:rFonts w:ascii="Times New Roman" w:eastAsia="Times New Roman" w:hAnsi="Times New Roman" w:cs="Times New Roman"/>
          <w:bCs/>
          <w:sz w:val="24"/>
          <w:szCs w:val="24"/>
        </w:rPr>
        <w:t>в сумме 345 029,63</w:t>
      </w:r>
      <w:r w:rsidRPr="001A6645">
        <w:rPr>
          <w:rFonts w:ascii="Times New Roman" w:eastAsia="Times New Roman" w:hAnsi="Times New Roman" w:cs="Times New Roman"/>
          <w:sz w:val="24"/>
          <w:szCs w:val="24"/>
        </w:rPr>
        <w:t xml:space="preserve"> рублей или 91,9 %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(16,8 тонн рыбной продукции и 0,5 тыс.ед. рыбных консервов в жестяной банке). В связи с тем, что субсидия носит заявительный характер в 2024 году сложилась экономия по данному виду субсидии.</w:t>
      </w:r>
    </w:p>
    <w:p w:rsidR="00E5515F" w:rsidRPr="001A6645" w:rsidRDefault="00E5515F" w:rsidP="00E5515F">
      <w:pPr>
        <w:ind w:firstLine="567"/>
        <w:jc w:val="both"/>
        <w:rPr>
          <w:rFonts w:ascii="Times New Roman" w:eastAsia="Calibri"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1A6645">
        <w:rPr>
          <w:rFonts w:ascii="Times New Roman" w:eastAsia="Times New Roman" w:hAnsi="Times New Roman" w:cs="Times New Roman"/>
          <w:bCs/>
          <w:sz w:val="24"/>
          <w:szCs w:val="24"/>
        </w:rPr>
        <w:t>в сумме 4 245 900,00</w:t>
      </w:r>
      <w:r w:rsidRPr="001A6645">
        <w:rPr>
          <w:rFonts w:ascii="Times New Roman" w:eastAsia="Times New Roman" w:hAnsi="Times New Roman" w:cs="Times New Roman"/>
          <w:sz w:val="24"/>
          <w:szCs w:val="24"/>
        </w:rPr>
        <w:t xml:space="preserve">  рублей или 100,00 % к уточненному плану на 2024 год.</w:t>
      </w:r>
      <w:r w:rsidRPr="001A6645">
        <w:rPr>
          <w:rFonts w:ascii="Times New Roman" w:eastAsia="Times New Roman" w:hAnsi="Times New Roman" w:cs="Times New Roman"/>
          <w:b/>
          <w:bCs/>
          <w:sz w:val="24"/>
          <w:szCs w:val="24"/>
        </w:rPr>
        <w:t xml:space="preserve">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рамках данного мероприятия осуществлялось субсидирование 2х получателей на заготовку продукции дикоросов (ягоды 3,5 тн, кедровый орех 2,5 тн.) и  на производство </w:t>
      </w:r>
      <w:r w:rsidRPr="001A6645">
        <w:rPr>
          <w:rFonts w:ascii="Times New Roman" w:eastAsia="Times New Roman" w:hAnsi="Times New Roman" w:cs="Times New Roman"/>
          <w:bCs/>
          <w:sz w:val="24"/>
          <w:szCs w:val="24"/>
        </w:rPr>
        <w:lastRenderedPageBreak/>
        <w:t>продукции глубокой переработки дикоросов (продукция переработки дикоросов 42,1тн.,продукция переработки грибов 44,8 тн.), заготовленных на территории автономного округа.</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1A6645">
        <w:rPr>
          <w:rFonts w:ascii="Times New Roman" w:eastAsia="Times New Roman" w:hAnsi="Times New Roman" w:cs="Times New Roman"/>
          <w:bCs/>
          <w:sz w:val="24"/>
          <w:szCs w:val="24"/>
        </w:rPr>
        <w:t>в сумме</w:t>
      </w:r>
      <w:r w:rsidRPr="001A6645">
        <w:rPr>
          <w:rFonts w:ascii="Times New Roman" w:eastAsia="Times New Roman" w:hAnsi="Times New Roman" w:cs="Times New Roman"/>
          <w:b/>
          <w:bCs/>
          <w:sz w:val="24"/>
          <w:szCs w:val="24"/>
        </w:rPr>
        <w:t xml:space="preserve"> </w:t>
      </w:r>
      <w:r w:rsidRPr="001A6645">
        <w:rPr>
          <w:rFonts w:ascii="Times New Roman" w:eastAsia="Times New Roman" w:hAnsi="Times New Roman" w:cs="Times New Roman"/>
          <w:bCs/>
          <w:sz w:val="24"/>
          <w:szCs w:val="24"/>
        </w:rPr>
        <w:t>89 235,50</w:t>
      </w:r>
      <w:r w:rsidRPr="001A6645">
        <w:rPr>
          <w:rFonts w:ascii="Times New Roman" w:eastAsia="Times New Roman" w:hAnsi="Times New Roman" w:cs="Times New Roman"/>
          <w:sz w:val="24"/>
          <w:szCs w:val="24"/>
        </w:rPr>
        <w:t xml:space="preserve">  рублей или 17,2 % к уточненному плану на 2024 год. </w:t>
      </w:r>
      <w:r w:rsidRPr="001A6645">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проведение ветеринарных мероприятий. </w:t>
      </w:r>
    </w:p>
    <w:p w:rsidR="00E5515F" w:rsidRPr="001A6645" w:rsidRDefault="00E5515F" w:rsidP="00E5515F">
      <w:pPr>
        <w:ind w:firstLine="709"/>
        <w:jc w:val="both"/>
        <w:rPr>
          <w:rFonts w:ascii="Times New Roman" w:eastAsia="Times New Roman" w:hAnsi="Times New Roman" w:cs="Times New Roman"/>
          <w:b/>
          <w:color w:val="FF0000"/>
          <w:sz w:val="24"/>
          <w:szCs w:val="24"/>
        </w:rPr>
      </w:pPr>
      <w:r w:rsidRPr="001A6645">
        <w:rPr>
          <w:rFonts w:ascii="Times New Roman" w:eastAsia="Times New Roman" w:hAnsi="Times New Roman" w:cs="Times New Roman"/>
          <w:bCs/>
          <w:sz w:val="24"/>
          <w:szCs w:val="24"/>
        </w:rPr>
        <w:t>Низкое исполнение сложилось по причине невыполнения победителем аукциона условий контракта. Дело рассматривается в суде.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hAnsi="Times New Roman" w:cs="Times New Roman"/>
          <w:b/>
          <w:sz w:val="24"/>
          <w:szCs w:val="24"/>
        </w:rPr>
        <w:t>- Основное мероприятие «Реализация мероприятий по благостройству сельских территорий»</w:t>
      </w:r>
      <w:r w:rsidRPr="001A6645">
        <w:rPr>
          <w:rFonts w:ascii="Times New Roman" w:eastAsia="Times New Roman" w:hAnsi="Times New Roman" w:cs="Times New Roman"/>
          <w:bCs/>
          <w:sz w:val="24"/>
          <w:szCs w:val="24"/>
        </w:rPr>
        <w:t xml:space="preserve"> в сумме</w:t>
      </w:r>
      <w:r w:rsidRPr="001A6645">
        <w:rPr>
          <w:rFonts w:ascii="Times New Roman" w:eastAsia="Times New Roman" w:hAnsi="Times New Roman" w:cs="Times New Roman"/>
          <w:b/>
          <w:bCs/>
          <w:sz w:val="24"/>
          <w:szCs w:val="24"/>
        </w:rPr>
        <w:t xml:space="preserve"> 3 296 933,79</w:t>
      </w:r>
      <w:r w:rsidRPr="001A6645">
        <w:rPr>
          <w:rFonts w:ascii="Times New Roman" w:eastAsia="Times New Roman" w:hAnsi="Times New Roman" w:cs="Times New Roman"/>
          <w:sz w:val="24"/>
          <w:szCs w:val="24"/>
        </w:rPr>
        <w:t xml:space="preserve">  рублей или 82,6 % к уточненному плану на 2024 год. В рамках данного мероприятия, в целях укрепления физического здоровья детей и организации активного отдыха, в п.Половинка было произведено обустройство зоны отдыха в центральном сквере, а так же в с.Леуши проведено обустройство памятника «Братская могила борцов, погибших за установление Советской власти на Объ-Иртышском Севере».</w:t>
      </w:r>
    </w:p>
    <w:p w:rsidR="00E5515F" w:rsidRPr="001A6645" w:rsidRDefault="00E5515F" w:rsidP="00E5515F">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«Формирование градостроительной документации»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24 492 194,56 рублей </w:t>
      </w:r>
      <w:r w:rsidRPr="001A6645">
        <w:rPr>
          <w:rFonts w:ascii="Times New Roman" w:hAnsi="Times New Roman" w:cs="Times New Roman"/>
          <w:sz w:val="24"/>
          <w:szCs w:val="24"/>
        </w:rPr>
        <w:t xml:space="preserve">с увеличением расходов к первоначальному утвержденному бюджету на 21 153 637,86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Исполнение по итогам 2024 года сложилось в сумме </w:t>
      </w:r>
      <w:r w:rsidRPr="001A6645">
        <w:rPr>
          <w:rFonts w:ascii="Times New Roman" w:eastAsia="Times New Roman" w:hAnsi="Times New Roman" w:cs="Times New Roman"/>
          <w:sz w:val="24"/>
          <w:szCs w:val="24"/>
        </w:rPr>
        <w:t>23 133 626,19 </w:t>
      </w:r>
      <w:r w:rsidRPr="001A6645">
        <w:rPr>
          <w:rFonts w:ascii="Times New Roman" w:hAnsi="Times New Roman" w:cs="Times New Roman"/>
          <w:sz w:val="24"/>
          <w:szCs w:val="24"/>
        </w:rPr>
        <w:t xml:space="preserve"> рублей или 94,5 % к уточненному плану на 2024 год.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Обеспечение муниципальных образований Кондинского района документами территориального планирования. В 2024 году выполнен 2 этап муниципального контракта на выполнение научно-исследовательских работ по внесению изменений в </w:t>
      </w:r>
      <w:r w:rsidRPr="001A6645">
        <w:rPr>
          <w:rFonts w:ascii="Times New Roman" w:hAnsi="Times New Roman"/>
          <w:color w:val="000000"/>
          <w:sz w:val="24"/>
          <w:szCs w:val="24"/>
        </w:rPr>
        <w:t>генеральный план муниципального образования городское поселение Междуреченский</w:t>
      </w:r>
      <w:r w:rsidRPr="001A6645">
        <w:rPr>
          <w:rFonts w:ascii="Times New Roman" w:hAnsi="Times New Roman" w:cs="Times New Roman"/>
          <w:sz w:val="24"/>
          <w:szCs w:val="24"/>
        </w:rPr>
        <w:t xml:space="preserve"> Ханты-Мансийского автономного округа – Югры, в</w:t>
      </w:r>
      <w:r w:rsidRPr="001A6645">
        <w:rPr>
          <w:rFonts w:ascii="Times New Roman" w:hAnsi="Times New Roman"/>
          <w:color w:val="000000"/>
          <w:sz w:val="24"/>
          <w:szCs w:val="24"/>
        </w:rPr>
        <w:t xml:space="preserve">ыполнение научно-исследовательских работ по внесению изменений в генеральный план муниципального образования городское поселение Мортка, городское поселение Луговой, городское поселение Куминский, сельское поселение Болчары Кондинского района Ханты-Мансийского автономного округа – Югры. </w:t>
      </w:r>
      <w:r w:rsidRPr="001A6645">
        <w:rPr>
          <w:rFonts w:ascii="Times New Roman" w:hAnsi="Times New Roman" w:cs="Times New Roman"/>
          <w:sz w:val="24"/>
          <w:szCs w:val="24"/>
        </w:rPr>
        <w:t xml:space="preserve">Общая стоимость работ составила 2 324 799,00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В </w:t>
      </w:r>
      <w:r w:rsidRPr="001A6645">
        <w:rPr>
          <w:rFonts w:ascii="Times New Roman" w:eastAsia="Times New Roman" w:hAnsi="Times New Roman" w:cs="Times New Roman"/>
          <w:sz w:val="24"/>
          <w:szCs w:val="24"/>
        </w:rPr>
        <w:t>2024 году в рамках муниципальной программы были реализованы мероприятия по о</w:t>
      </w:r>
      <w:r w:rsidRPr="001A6645">
        <w:rPr>
          <w:rFonts w:ascii="Times New Roman" w:hAnsi="Times New Roman" w:cs="Times New Roman"/>
          <w:sz w:val="24"/>
          <w:szCs w:val="24"/>
        </w:rPr>
        <w:t xml:space="preserve">свобождению земельных участков, планируемых для жилищного строительства. В результате проведенных работ сформировано 36 земельных участков под жилищное строительство.  </w:t>
      </w:r>
    </w:p>
    <w:p w:rsidR="00EC3D6C" w:rsidRPr="001A6645" w:rsidRDefault="00EC3D6C"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коренных малочисленных народов Севера»</w:t>
      </w:r>
    </w:p>
    <w:p w:rsidR="00E5515F" w:rsidRPr="001A6645" w:rsidRDefault="00E5515F" w:rsidP="00E5515F">
      <w:pPr>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4 476 200,00 рублей, со снижением к первоначальному плану на 950 300,00 рублей или 17,43 %.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4 476 200,00 рублей, или 100 % к уточненному плану на 2024 год.  </w:t>
      </w:r>
    </w:p>
    <w:p w:rsidR="00E5515F" w:rsidRPr="001A6645" w:rsidRDefault="00E5515F" w:rsidP="00E5515F">
      <w:pPr>
        <w:autoSpaceDE w:val="0"/>
        <w:autoSpaceDN w:val="0"/>
        <w:ind w:firstLine="567"/>
        <w:jc w:val="both"/>
        <w:rPr>
          <w:rFonts w:ascii="Times New Roman" w:eastAsia="Times New Roman" w:hAnsi="Times New Roman" w:cs="Times New Roman"/>
          <w:color w:val="FF0000"/>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за счет средств бюджета Ханты-Мансийского автономного округа – Югры.</w:t>
      </w:r>
      <w:r w:rsidRPr="001A6645">
        <w:rPr>
          <w:rFonts w:ascii="Times New Roman" w:eastAsia="Times New Roman" w:hAnsi="Times New Roman" w:cs="Times New Roman"/>
          <w:color w:val="FF0000"/>
          <w:sz w:val="24"/>
          <w:szCs w:val="24"/>
        </w:rPr>
        <w:t xml:space="preserve">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Порядок предоставления субсидий утвержден </w:t>
      </w:r>
      <w:r w:rsidRPr="001A6645">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1A6645">
        <w:rPr>
          <w:rFonts w:ascii="Times New Roman" w:hAnsi="Times New Roman" w:cs="Times New Roman"/>
          <w:sz w:val="24"/>
          <w:szCs w:val="24"/>
        </w:rPr>
        <w:t xml:space="preserve">Об утверждении Порядков предоставления субсидий, компенсаций и единовременной финансовой помощи в рамках реализации </w:t>
      </w:r>
      <w:r w:rsidRPr="001A6645">
        <w:rPr>
          <w:rFonts w:ascii="Times New Roman" w:hAnsi="Times New Roman" w:cs="Times New Roman"/>
          <w:sz w:val="24"/>
          <w:szCs w:val="24"/>
        </w:rPr>
        <w:lastRenderedPageBreak/>
        <w:t>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1A6645">
        <w:rPr>
          <w:rFonts w:ascii="Times New Roman" w:eastAsiaTheme="minorHAnsi" w:hAnsi="Times New Roman" w:cs="Times New Roman"/>
          <w:sz w:val="24"/>
          <w:szCs w:val="24"/>
          <w:lang w:eastAsia="en-US"/>
        </w:rPr>
        <w:t>.</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проведено 6 заседаний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В прошедшем году рассмотрено 32 заявления, из них:</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eastAsia="Times New Roman" w:hAnsi="Times New Roman" w:cs="Times New Roman"/>
          <w:sz w:val="24"/>
          <w:szCs w:val="24"/>
        </w:rPr>
        <w:t xml:space="preserve">- </w:t>
      </w:r>
      <w:r w:rsidRPr="001A6645">
        <w:rPr>
          <w:rFonts w:ascii="Times New Roman" w:hAnsi="Times New Roman" w:cs="Times New Roman"/>
          <w:color w:val="000000"/>
          <w:sz w:val="24"/>
          <w:szCs w:val="24"/>
        </w:rPr>
        <w:t>Предоставление компенсации расходов на приобретение материально-технических средств. Расходы составили в размере 1 723 920,45 рублей (20 получателей);</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субсидии на продукцию охоты. Расходы составили в размере 1 191 880,00  рублей (4 получателя);</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Расходы составили в размере 200 000,00  рублей (2 получателям);</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w:t>
      </w:r>
      <w:r w:rsidRPr="001A6645">
        <w:rPr>
          <w:sz w:val="24"/>
          <w:szCs w:val="24"/>
        </w:rPr>
        <w:t xml:space="preserve"> </w:t>
      </w:r>
      <w:r w:rsidRPr="001A6645">
        <w:rPr>
          <w:rFonts w:ascii="Times New Roman" w:hAnsi="Times New Roman" w:cs="Times New Roman"/>
          <w:sz w:val="24"/>
          <w:szCs w:val="24"/>
        </w:rPr>
        <w:t>Субвенции на предоставление субсидии на возмещение затрат на оплату коммунальных услуг, понесенных в ходе заготовки и переработки продукции традиционной хозяйственной деятельности</w:t>
      </w:r>
      <w:r w:rsidRPr="001A6645">
        <w:rPr>
          <w:rFonts w:ascii="Times New Roman" w:hAnsi="Times New Roman" w:cs="Times New Roman"/>
          <w:color w:val="000000"/>
          <w:sz w:val="24"/>
          <w:szCs w:val="24"/>
        </w:rPr>
        <w:t xml:space="preserve"> 1 251 499,55 рублей (4 получателя);</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108 900,00 рублей.</w:t>
      </w:r>
    </w:p>
    <w:p w:rsidR="00E5515F" w:rsidRPr="001A6645" w:rsidRDefault="00E5515F"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Муниципальная программа Кондинского района </w:t>
      </w: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«Развитие жилищной сферы»</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496 249 722,51 рублей </w:t>
      </w:r>
      <w:r w:rsidRPr="001A6645">
        <w:rPr>
          <w:rFonts w:ascii="Times New Roman" w:hAnsi="Times New Roman" w:cs="Times New Roman"/>
          <w:sz w:val="24"/>
          <w:szCs w:val="24"/>
        </w:rPr>
        <w:t>с увеличением расходов к первоначальному утвержденному бюджету на 223 016 182,25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494 362 650,21 рублей, или 99,6% к уточненному плану на 2024 год.</w:t>
      </w:r>
      <w:r w:rsidRPr="001A6645">
        <w:rPr>
          <w:rFonts w:ascii="Times New Roman" w:hAnsi="Times New Roman" w:cs="Times New Roman"/>
          <w:sz w:val="24"/>
          <w:szCs w:val="24"/>
        </w:rPr>
        <w:t xml:space="preserve"> </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Общий ввод жилья на территории района составил 10 140,16 кв.м, целевой показатель составил 101,4 %.</w:t>
      </w:r>
    </w:p>
    <w:p w:rsidR="00E5515F" w:rsidRPr="001A6645" w:rsidRDefault="00E5515F" w:rsidP="00E5515F">
      <w:pPr>
        <w:ind w:firstLine="708"/>
        <w:jc w:val="both"/>
        <w:rPr>
          <w:rFonts w:ascii="Times New Roman" w:hAnsi="Times New Roman" w:cs="Times New Roman"/>
          <w:bCs/>
          <w:sz w:val="24"/>
          <w:szCs w:val="24"/>
        </w:rPr>
      </w:pPr>
      <w:r w:rsidRPr="001A6645">
        <w:rPr>
          <w:rFonts w:ascii="Times New Roman" w:hAnsi="Times New Roman" w:cs="Times New Roman"/>
          <w:color w:val="000000" w:themeColor="text1"/>
          <w:sz w:val="24"/>
          <w:szCs w:val="24"/>
        </w:rPr>
        <w:t>Основной причиной отклонения от планового значения целевого показателя является то, что</w:t>
      </w:r>
      <w:r w:rsidRPr="001A6645">
        <w:rPr>
          <w:rFonts w:ascii="Times New Roman" w:hAnsi="Times New Roman" w:cs="Times New Roman"/>
          <w:bCs/>
          <w:sz w:val="24"/>
          <w:szCs w:val="24"/>
        </w:rPr>
        <w:t xml:space="preserve"> на территории муниципального образования городское поселение Мортка в 2024 году был введен в эксплуатацию 22-х квартирный жилой дом. В течении 2024 года было осуществлено приобретение 17 жилых помещений, которые будут созданы в будущем, в указанном строящемся многоквартирном доме в капитальном исполнении в пгт. Мортка.</w:t>
      </w:r>
    </w:p>
    <w:p w:rsidR="00E5515F" w:rsidRPr="001A6645" w:rsidRDefault="00E5515F" w:rsidP="00E5515F">
      <w:pPr>
        <w:ind w:firstLine="567"/>
        <w:jc w:val="both"/>
        <w:rPr>
          <w:rFonts w:ascii="Times New Roman" w:hAnsi="Times New Roman" w:cs="Times New Roman"/>
          <w:color w:val="000000" w:themeColor="text1"/>
          <w:sz w:val="24"/>
          <w:szCs w:val="24"/>
        </w:rPr>
      </w:pPr>
      <w:r w:rsidRPr="001A6645">
        <w:rPr>
          <w:rFonts w:ascii="Times New Roman" w:hAnsi="Times New Roman" w:cs="Times New Roman"/>
          <w:bCs/>
          <w:sz w:val="24"/>
          <w:szCs w:val="24"/>
        </w:rPr>
        <w:t>Всего з</w:t>
      </w:r>
      <w:r w:rsidRPr="001A6645">
        <w:rPr>
          <w:rFonts w:ascii="Times New Roman" w:hAnsi="Times New Roman" w:cs="Times New Roman"/>
          <w:color w:val="000000" w:themeColor="text1"/>
          <w:sz w:val="24"/>
          <w:szCs w:val="24"/>
        </w:rPr>
        <w:t>а 2024 год в муниципальную собственность Кондинского района приобретено 44 жилых помещения общей площадью 2 663,9 кв. метров (в том числе 11 жилых помещений площадью 677,6 кв.м. в рамках адресной программы), 36 жилых помещений будущего общей площадью 1850,9 кв.м. (в том числе 15 жилых помещений площадью 852,37 кв.м. в рамках адресной программы), число семей, улучшивших жилищные условия – 146; произведено 17 выплат по соглашениям за изымаемые жилые помещения для муниципальных нужд (в том числе 10 выплат в рамках адресной программы); выдано 24 сертификата на улучшение жилищных условий, по всем субсидиям произведена выплата.</w:t>
      </w:r>
    </w:p>
    <w:p w:rsidR="00E5515F" w:rsidRPr="001A6645" w:rsidRDefault="00E5515F" w:rsidP="00E5515F">
      <w:pPr>
        <w:autoSpaceDE w:val="0"/>
        <w:autoSpaceDN w:val="0"/>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В рамках муниципальной программы за 2024 год осуществлялось финансирование 2-х подпрограмм, исполнение по которым сложилось:</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1A6645">
        <w:rPr>
          <w:rFonts w:ascii="Times New Roman" w:hAnsi="Times New Roman" w:cs="Times New Roman"/>
          <w:sz w:val="24"/>
          <w:szCs w:val="24"/>
        </w:rPr>
        <w:t>в сумме 481 551 485,11 рублей или 99,6 % к уточненному плану на 2024 год, в том числе по мероприятиям:</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 Приобретено в муниципальную собственность 33 жилых помещения в домах, введенных в эксплуатацию, 22 жилых помещения будущего, которые направлены на переселение граждан из жилых домов, признанных аварийными, на обеспечение жильем </w:t>
      </w:r>
      <w:r w:rsidRPr="001A6645">
        <w:rPr>
          <w:rFonts w:ascii="Times New Roman" w:hAnsi="Times New Roman" w:cs="Times New Roman"/>
          <w:color w:val="000000" w:themeColor="text1"/>
          <w:sz w:val="24"/>
          <w:szCs w:val="24"/>
        </w:rPr>
        <w:lastRenderedPageBreak/>
        <w:t>граждан, состоящих на учете для его получения на условиях договора социального найма, произведено 7 выплат по соглашениям за изымаемые жилые помещения для муниципальных нужд, на общую сумму 251 932 184,96 рублей, освоение составляет 99,9 % от уточненного плана на 2024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w:t>
      </w:r>
      <w:r w:rsidRPr="001A6645">
        <w:rPr>
          <w:rFonts w:ascii="Times New Roman" w:hAnsi="Times New Roman" w:cs="Times New Roman"/>
          <w:color w:val="000000"/>
          <w:sz w:val="24"/>
          <w:szCs w:val="24"/>
        </w:rPr>
        <w:t xml:space="preserve">На реализацию мероприятия в 2024 году доведено 62 886 919,10 рублей, предоставлено 18 субсидий на приобретение жилого помещения участникам </w:t>
      </w:r>
      <w:r w:rsidRPr="001A6645">
        <w:rPr>
          <w:rFonts w:ascii="Times New Roman" w:hAnsi="Times New Roman" w:cs="Times New Roman"/>
          <w:sz w:val="24"/>
          <w:szCs w:val="24"/>
        </w:rPr>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жилого помещения в собственность</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97,5 % от уточненного плана на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«Организация деятельности муниципального учреждения Управление капитального строительства Кондинского района», в 2024 году исполнение составило 23 709 542,05 рублей или 100 % от уточненного плана на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w:t>
      </w:r>
      <w:r w:rsidRPr="001A6645">
        <w:rPr>
          <w:rFonts w:ascii="Times New Roman" w:hAnsi="Times New Roman" w:cs="Times New Roman"/>
          <w:color w:val="000000"/>
          <w:sz w:val="24"/>
          <w:szCs w:val="24"/>
        </w:rPr>
        <w:t xml:space="preserve">На реализацию мероприятия в 2024 году доведено                5 000 000,00 руб., </w:t>
      </w:r>
      <w:r w:rsidRPr="001A6645">
        <w:rPr>
          <w:rFonts w:ascii="Times New Roman" w:eastAsia="Batang" w:hAnsi="Times New Roman"/>
          <w:sz w:val="24"/>
          <w:szCs w:val="24"/>
        </w:rPr>
        <w:t xml:space="preserve">выполнены работы </w:t>
      </w:r>
      <w:r w:rsidRPr="001A6645">
        <w:rPr>
          <w:rFonts w:ascii="Times New Roman" w:hAnsi="Times New Roman"/>
          <w:sz w:val="24"/>
          <w:szCs w:val="24"/>
        </w:rPr>
        <w:t>по приспособлению 15 жилых помещений с учетом потребностей инвалидов</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100 %.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«Реализация региональной адресной программы по переселению граждан из аварийного жилищного фонда». </w:t>
      </w:r>
      <w:r w:rsidRPr="001A6645">
        <w:rPr>
          <w:rFonts w:ascii="Times New Roman" w:hAnsi="Times New Roman" w:cs="Times New Roman"/>
          <w:color w:val="000000"/>
          <w:sz w:val="24"/>
          <w:szCs w:val="24"/>
        </w:rPr>
        <w:t xml:space="preserve">На реализацию мероприятия в 2024 году доведено 138 116 200,00 руб., приобретено 11 жилых помещений, произведено 10 выплат по соглашениям об изъятии недвижимости в муниципальную собственность, приобретено 15 жилых помещений, которые будут созданы в будущем. </w:t>
      </w:r>
      <w:r w:rsidRPr="001A6645">
        <w:rPr>
          <w:rFonts w:ascii="Times New Roman" w:hAnsi="Times New Roman" w:cs="Times New Roman"/>
          <w:sz w:val="24"/>
          <w:szCs w:val="24"/>
        </w:rPr>
        <w:t>Кассовое исполнение составляет 99,9%.</w:t>
      </w:r>
    </w:p>
    <w:p w:rsidR="00E5515F" w:rsidRPr="001A6645" w:rsidRDefault="00E5515F" w:rsidP="00E5515F">
      <w:pPr>
        <w:ind w:firstLine="709"/>
        <w:jc w:val="both"/>
        <w:rPr>
          <w:rFonts w:ascii="Times New Roman" w:hAnsi="Times New Roman"/>
          <w:sz w:val="24"/>
          <w:szCs w:val="24"/>
        </w:rPr>
      </w:pPr>
      <w:r w:rsidRPr="001A6645">
        <w:rPr>
          <w:rFonts w:ascii="Times New Roman" w:hAnsi="Times New Roman" w:cs="Times New Roman"/>
          <w:color w:val="000000" w:themeColor="text1"/>
          <w:sz w:val="24"/>
          <w:szCs w:val="24"/>
        </w:rPr>
        <w:t>Основное мероприятие «Обеспечение устойчивого сокращения непригодного для проживания жилищного фонда» (региональный проект). В рамках регионального проекта о</w:t>
      </w:r>
      <w:r w:rsidRPr="001A6645">
        <w:rPr>
          <w:rFonts w:ascii="Times New Roman" w:hAnsi="Times New Roman"/>
          <w:color w:val="000000"/>
          <w:sz w:val="24"/>
          <w:szCs w:val="24"/>
        </w:rPr>
        <w:t xml:space="preserve">бязательство, принятое муниципальным образованием Кондиский район, выполнено, </w:t>
      </w:r>
      <w:r w:rsidRPr="001A6645">
        <w:rPr>
          <w:rFonts w:ascii="Times New Roman" w:hAnsi="Times New Roman"/>
          <w:sz w:val="24"/>
          <w:szCs w:val="24"/>
        </w:rPr>
        <w:t>целевые показатели реализации регионального проекта по переселению граждан из аварийного жилищного фонда, признанного таковым до 01 января 2017 года, достигнуты. Переселение граждан завершено.</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в сумме 12 811 165,10 рублей или 99,3 % от уточненного плана на 2024 год. В данной подпрограмме осуществлялось финансирование по трем основным мероприятиям, исполнение по которым сложилось:</w:t>
      </w:r>
    </w:p>
    <w:p w:rsidR="00E5515F" w:rsidRPr="001A6645" w:rsidRDefault="00E5515F" w:rsidP="00E5515F">
      <w:pPr>
        <w:tabs>
          <w:tab w:val="left" w:pos="0"/>
        </w:tab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Основное мероприятие «Обеспечение жильем молодых семей» в 2024 году</w:t>
      </w:r>
      <w:r w:rsidRPr="001A6645">
        <w:rPr>
          <w:color w:val="000000" w:themeColor="text1"/>
          <w:sz w:val="24"/>
          <w:szCs w:val="24"/>
        </w:rPr>
        <w:t xml:space="preserve"> </w:t>
      </w:r>
      <w:r w:rsidRPr="001A6645">
        <w:rPr>
          <w:rFonts w:ascii="Times New Roman" w:hAnsi="Times New Roman" w:cs="Times New Roman"/>
          <w:color w:val="000000" w:themeColor="text1"/>
          <w:sz w:val="24"/>
          <w:szCs w:val="24"/>
        </w:rPr>
        <w:t>выдано 5 сертификатов на улучшение жилищных условий 5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10 847 195,10 рублей или 99,2 %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 Исполнение составило 1 918 170,00 рублей или 100 %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«Обеспечение реализации комитета по управлению муниципальным имуществом своих функций и полномочий»</w:t>
      </w:r>
      <w:r w:rsidRPr="001A6645">
        <w:rPr>
          <w:rFonts w:ascii="Times New Roman" w:hAnsi="Times New Roman"/>
          <w:sz w:val="24"/>
          <w:szCs w:val="24"/>
        </w:rPr>
        <w:t xml:space="preserve"> исполнено </w:t>
      </w:r>
      <w:r w:rsidRPr="001A6645">
        <w:rPr>
          <w:rFonts w:ascii="Times New Roman" w:eastAsia="Times New Roman" w:hAnsi="Times New Roman" w:cs="Times New Roman"/>
          <w:sz w:val="24"/>
          <w:szCs w:val="24"/>
        </w:rPr>
        <w:t xml:space="preserve">в сумме 45 800,00 рублей или 100 % к уточненному плану на 2024 год. </w:t>
      </w:r>
      <w:r w:rsidRPr="001A6645">
        <w:rPr>
          <w:rFonts w:ascii="Times New Roman" w:hAnsi="Times New Roman"/>
          <w:sz w:val="24"/>
          <w:szCs w:val="24"/>
        </w:rPr>
        <w:t>В рамках основного мероприятия финансировались расходы в части исполнения функций и полномочий Комитета по управлению муниципальным имуществом администрации Кондинского района.</w:t>
      </w:r>
    </w:p>
    <w:p w:rsidR="00E5515F" w:rsidRPr="001A6645" w:rsidRDefault="00E5515F" w:rsidP="00E5515F">
      <w:pPr>
        <w:pStyle w:val="a9"/>
        <w:ind w:firstLine="708"/>
        <w:jc w:val="both"/>
        <w:rPr>
          <w:rFonts w:ascii="Times New Roman" w:hAnsi="Times New Roman" w:cs="Times New Roman"/>
          <w:sz w:val="24"/>
          <w:szCs w:val="24"/>
        </w:rPr>
      </w:pPr>
    </w:p>
    <w:p w:rsidR="00E5515F" w:rsidRPr="001A6645" w:rsidRDefault="00E5515F" w:rsidP="00EC3D6C">
      <w:pPr>
        <w:autoSpaceDE w:val="0"/>
        <w:autoSpaceDN w:val="0"/>
        <w:ind w:firstLine="709"/>
        <w:jc w:val="both"/>
        <w:rPr>
          <w:rFonts w:ascii="Times New Roman" w:hAnsi="Times New Roman" w:cs="Times New Roman"/>
          <w:sz w:val="24"/>
          <w:szCs w:val="24"/>
        </w:rPr>
      </w:pPr>
    </w:p>
    <w:p w:rsidR="0088061F" w:rsidRPr="001A6645" w:rsidRDefault="0088061F" w:rsidP="0088061F">
      <w:pPr>
        <w:pStyle w:val="a9"/>
        <w:ind w:firstLine="708"/>
        <w:rPr>
          <w:rFonts w:ascii="Times New Roman" w:hAnsi="Times New Roman" w:cs="Times New Roman"/>
          <w:b/>
          <w:sz w:val="24"/>
          <w:szCs w:val="24"/>
        </w:rPr>
      </w:pPr>
      <w:r w:rsidRPr="001A6645">
        <w:rPr>
          <w:rFonts w:ascii="Times New Roman" w:hAnsi="Times New Roman" w:cs="Times New Roman"/>
          <w:b/>
          <w:sz w:val="24"/>
          <w:szCs w:val="24"/>
        </w:rPr>
        <w:lastRenderedPageBreak/>
        <w:t>Муниципальная программа Кондинского района «Развитие жилищно-коммунального комплекса»</w:t>
      </w:r>
    </w:p>
    <w:p w:rsidR="0088061F" w:rsidRPr="001A6645" w:rsidRDefault="0088061F" w:rsidP="0088061F">
      <w:pPr>
        <w:jc w:val="both"/>
        <w:rPr>
          <w:rFonts w:ascii="Times New Roman" w:eastAsia="Times New Roman" w:hAnsi="Times New Roman" w:cs="Times New Roman"/>
          <w:color w:val="FF0000"/>
          <w:sz w:val="24"/>
          <w:szCs w:val="24"/>
        </w:rPr>
      </w:pPr>
    </w:p>
    <w:p w:rsidR="009D3593" w:rsidRPr="001A6645" w:rsidRDefault="009D3593" w:rsidP="009D3593">
      <w:pPr>
        <w:jc w:val="both"/>
        <w:rPr>
          <w:rFonts w:ascii="Times New Roman" w:eastAsia="Times New Roman" w:hAnsi="Times New Roman" w:cs="Times New Roman"/>
          <w:color w:val="FF0000"/>
          <w:sz w:val="24"/>
          <w:szCs w:val="24"/>
        </w:rPr>
      </w:pP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947 663 735,64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592 325 002,21  рублей или в 1,6 раза</w:t>
      </w:r>
      <w:r w:rsidRPr="001A6645">
        <w:rPr>
          <w:rFonts w:ascii="Times New Roman" w:eastAsia="Times New Roman" w:hAnsi="Times New Roman" w:cs="Times New Roman"/>
          <w:sz w:val="24"/>
          <w:szCs w:val="24"/>
        </w:rPr>
        <w:t xml:space="preserve">. </w:t>
      </w: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911 528 970,69 рублей, или  96,2 % к уточненному плану на 2024 год.</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sz w:val="24"/>
          <w:szCs w:val="24"/>
        </w:rPr>
        <w:t xml:space="preserve">Рост по отношению к первоначальному утвержденному бюджету сложился за счет увеличения расходов в части: капитальный ремонт (с заменой) систем теплоснабжения, водоснабжения и водоотведения; </w:t>
      </w:r>
      <w:r w:rsidRPr="001A6645">
        <w:rPr>
          <w:rFonts w:ascii="Times New Roman" w:eastAsia="Times New Roman" w:hAnsi="Times New Roman" w:cs="Times New Roman"/>
          <w:color w:val="000000" w:themeColor="text1"/>
          <w:sz w:val="24"/>
          <w:szCs w:val="24"/>
        </w:rPr>
        <w:t>субсидии на возмещение недополученных доходов организациями предоставляющим населению услуг теплоснабжения, в связи с установлением (введением) уровню платы населения муниципальными правовыми актами органов местного самоуправлению Кондинского района</w:t>
      </w:r>
      <w:r w:rsidRPr="001A6645">
        <w:rPr>
          <w:rFonts w:ascii="Times New Roman" w:eastAsia="Times New Roman" w:hAnsi="Times New Roman" w:cs="Times New Roman"/>
          <w:sz w:val="24"/>
          <w:szCs w:val="24"/>
        </w:rPr>
        <w:t>; субсидия на финансовое обеспечение (возмещения) затрат на приобретение  топливно- энергетических ресурсов</w:t>
      </w:r>
      <w:r w:rsidRPr="001A6645">
        <w:rPr>
          <w:rFonts w:ascii="Times New Roman" w:eastAsia="Times New Roman" w:hAnsi="Times New Roman" w:cs="Times New Roman"/>
          <w:color w:val="000000" w:themeColor="text1"/>
          <w:sz w:val="24"/>
          <w:szCs w:val="24"/>
        </w:rPr>
        <w:t>; разработка проектно-сметной документации; организация деятельности УЖКХ; разработка схем водоснабжения и водоотведения, актуализация схем теплоснабжения городских и сельских поселений района;</w:t>
      </w:r>
      <w:r w:rsidRPr="001A6645">
        <w:rPr>
          <w:rFonts w:ascii="Times New Roman" w:eastAsia="Times New Roman" w:hAnsi="Times New Roman" w:cs="Times New Roman"/>
          <w:color w:val="FF0000"/>
          <w:sz w:val="24"/>
          <w:szCs w:val="24"/>
        </w:rPr>
        <w:t xml:space="preserve"> </w:t>
      </w:r>
      <w:r w:rsidRPr="001A6645">
        <w:rPr>
          <w:rFonts w:ascii="Times New Roman" w:eastAsia="Times New Roman" w:hAnsi="Times New Roman" w:cs="Times New Roman"/>
          <w:color w:val="000000" w:themeColor="text1"/>
          <w:sz w:val="24"/>
          <w:szCs w:val="24"/>
        </w:rPr>
        <w:t>строительства канализационных очистных сооружений 300 м3/сут. в пгт. Кондинское Кондинского района.</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года в рамках муниципальной программы осуществлялось финансирование 2-х подпрограмм, исполнение по которым сложилось:</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p>
    <w:p w:rsidR="009D3593" w:rsidRPr="001A6645" w:rsidRDefault="009D3593" w:rsidP="009D3593">
      <w:pPr>
        <w:ind w:firstLine="709"/>
        <w:contextualSpacing/>
        <w:jc w:val="both"/>
        <w:rPr>
          <w:rFonts w:ascii="Times New Roman" w:hAnsi="Times New Roman" w:cs="Times New Roman"/>
          <w:color w:val="FF0000"/>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1A6645">
        <w:rPr>
          <w:rFonts w:ascii="Times New Roman" w:hAnsi="Times New Roman" w:cs="Times New Roman"/>
          <w:sz w:val="24"/>
          <w:szCs w:val="24"/>
        </w:rPr>
        <w:t xml:space="preserve">в сумме 815 274 519,71 рублей, что составляет 95,8 % к уточненному плану на год.  </w:t>
      </w:r>
    </w:p>
    <w:p w:rsidR="009D3593" w:rsidRPr="001A6645" w:rsidRDefault="009D3593" w:rsidP="009D3593">
      <w:pPr>
        <w:ind w:firstLine="709"/>
        <w:contextualSpacing/>
        <w:jc w:val="both"/>
        <w:rPr>
          <w:rFonts w:ascii="Times New Roman" w:hAnsi="Times New Roman" w:cs="Times New Roman"/>
          <w:sz w:val="24"/>
          <w:szCs w:val="24"/>
        </w:rPr>
      </w:pPr>
    </w:p>
    <w:p w:rsidR="009D3593" w:rsidRPr="001A6645" w:rsidRDefault="009D3593" w:rsidP="009D3593">
      <w:pPr>
        <w:suppressAutoHyphens/>
        <w:ind w:firstLine="708"/>
        <w:jc w:val="both"/>
        <w:rPr>
          <w:rFonts w:ascii="Times New Roman" w:hAnsi="Times New Roman" w:cs="Times New Roman"/>
          <w:i/>
          <w:color w:val="000000" w:themeColor="text1"/>
          <w:sz w:val="24"/>
          <w:szCs w:val="24"/>
          <w:u w:val="single"/>
        </w:rPr>
      </w:pPr>
      <w:r w:rsidRPr="001A6645">
        <w:rPr>
          <w:rFonts w:ascii="Times New Roman" w:hAnsi="Times New Roman" w:cs="Times New Roman"/>
          <w:color w:val="000000" w:themeColor="text1"/>
          <w:sz w:val="24"/>
          <w:szCs w:val="24"/>
        </w:rPr>
        <w:t>В 2024 году в рамках подготовки объектов ЖКХ к осенне- зимнему периоду  отремонтировано ветхих инженерных сетей 7 632 п.м. или 5,3 % от общей протяженности ветхих инженерных сетей, в том числе</w:t>
      </w:r>
      <w:r w:rsidRPr="001A6645">
        <w:rPr>
          <w:rFonts w:ascii="Times New Roman" w:hAnsi="Times New Roman" w:cs="Times New Roman"/>
          <w:i/>
          <w:color w:val="000000" w:themeColor="text1"/>
          <w:sz w:val="24"/>
          <w:szCs w:val="24"/>
          <w:u w:val="single"/>
        </w:rPr>
        <w:t>:</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теплоснабжения  1906,0 п.м. или 3,1 % от общей протяженности ветхих тепловых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ветхих сетей водоснабжения 4892</w:t>
      </w:r>
      <w:r w:rsidRPr="001A6645">
        <w:rPr>
          <w:rFonts w:ascii="Times New Roman" w:hAnsi="Times New Roman" w:cs="Times New Roman"/>
          <w:color w:val="000000" w:themeColor="text1"/>
          <w:sz w:val="24"/>
          <w:szCs w:val="24"/>
          <w:u w:val="single"/>
        </w:rPr>
        <w:t>,00</w:t>
      </w:r>
      <w:r w:rsidRPr="001A6645">
        <w:rPr>
          <w:rFonts w:ascii="Times New Roman" w:hAnsi="Times New Roman" w:cs="Times New Roman"/>
          <w:i/>
          <w:color w:val="000000" w:themeColor="text1"/>
          <w:sz w:val="24"/>
          <w:szCs w:val="24"/>
          <w:u w:val="single"/>
        </w:rPr>
        <w:t xml:space="preserve">. или 8,2 % от общей протяженности ветхих водопроводных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ветхих сетей водоотведения 834,00. или 3,5 % от общей протяженности ветхих водоотведенных сетей.</w:t>
      </w:r>
    </w:p>
    <w:p w:rsidR="009D3593" w:rsidRPr="001A6645" w:rsidRDefault="009D3593" w:rsidP="009D3593">
      <w:pPr>
        <w:suppressAutoHyphens/>
        <w:ind w:firstLine="709"/>
        <w:jc w:val="both"/>
        <w:rPr>
          <w:rFonts w:ascii="Times New Roman" w:eastAsia="Times New Roman" w:hAnsi="Times New Roman" w:cs="Times New Roman"/>
          <w:i/>
          <w:sz w:val="24"/>
          <w:szCs w:val="24"/>
          <w:u w:val="single"/>
        </w:rPr>
      </w:pPr>
      <w:r w:rsidRPr="001A6645">
        <w:rPr>
          <w:rFonts w:ascii="Times New Roman" w:hAnsi="Times New Roman" w:cs="Times New Roman"/>
          <w:i/>
          <w:color w:val="000000" w:themeColor="text1"/>
          <w:sz w:val="24"/>
          <w:szCs w:val="24"/>
          <w:u w:val="single"/>
        </w:rPr>
        <w:t xml:space="preserve">- Кроме того, отремонтировано- 15 ед., в т.ч. 4 ед. котельного оборудования, 3 ед.,  </w:t>
      </w:r>
      <w:r w:rsidRPr="001A6645">
        <w:rPr>
          <w:rFonts w:ascii="Times New Roman" w:eastAsia="Times New Roman" w:hAnsi="Times New Roman" w:cs="Times New Roman"/>
          <w:i/>
          <w:sz w:val="24"/>
          <w:szCs w:val="24"/>
          <w:u w:val="single"/>
        </w:rPr>
        <w:t>8 ед. насосного оборудования.</w:t>
      </w:r>
    </w:p>
    <w:p w:rsidR="00640DC6" w:rsidRPr="001A6645" w:rsidRDefault="00640DC6" w:rsidP="00F22769">
      <w:pPr>
        <w:suppressAutoHyphens/>
        <w:ind w:firstLine="709"/>
        <w:jc w:val="both"/>
        <w:rPr>
          <w:rFonts w:ascii="Times New Roman" w:hAnsi="Times New Roman" w:cs="Times New Roman"/>
          <w:sz w:val="24"/>
          <w:szCs w:val="24"/>
        </w:rPr>
      </w:pPr>
    </w:p>
    <w:p w:rsidR="00982EB8" w:rsidRPr="001A6645" w:rsidRDefault="00982EB8" w:rsidP="007C7FC8">
      <w:pPr>
        <w:suppressAutoHyphens/>
        <w:ind w:firstLine="708"/>
        <w:contextualSpacing/>
        <w:jc w:val="both"/>
        <w:rPr>
          <w:rFonts w:ascii="Times New Roman" w:eastAsiaTheme="minorHAnsi" w:hAnsi="Times New Roman" w:cs="Times New Roman"/>
          <w:sz w:val="24"/>
          <w:szCs w:val="24"/>
          <w:lang w:eastAsia="ar-SA"/>
        </w:rPr>
      </w:pPr>
      <w:r w:rsidRPr="001A6645">
        <w:rPr>
          <w:rFonts w:ascii="Times New Roman" w:eastAsiaTheme="minorHAnsi" w:hAnsi="Times New Roman" w:cs="Times New Roman"/>
          <w:color w:val="000000" w:themeColor="text1"/>
          <w:sz w:val="24"/>
          <w:szCs w:val="24"/>
          <w:lang w:eastAsia="en-US"/>
        </w:rPr>
        <w:t>В 2024 году</w:t>
      </w:r>
      <w:r w:rsidR="006238FF" w:rsidRPr="001A6645">
        <w:rPr>
          <w:rFonts w:ascii="Times New Roman" w:eastAsiaTheme="minorHAnsi" w:hAnsi="Times New Roman" w:cs="Times New Roman"/>
          <w:color w:val="000000" w:themeColor="text1"/>
          <w:sz w:val="24"/>
          <w:szCs w:val="24"/>
          <w:lang w:eastAsia="en-US"/>
        </w:rPr>
        <w:t xml:space="preserve"> в рамках соглашений заключенных с Департаментом жилищно-коммунального комплекса ХМАО-Югры: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 xml:space="preserve">оглашение № 19-ОЗП-2024 от 30.01.2024 года о </w:t>
      </w:r>
      <w:r w:rsidR="006238FF" w:rsidRPr="001A6645">
        <w:rPr>
          <w:rFonts w:ascii="Times New Roman" w:eastAsiaTheme="minorHAnsi" w:hAnsi="Times New Roman" w:cs="Times New Roman"/>
          <w:sz w:val="24"/>
          <w:szCs w:val="24"/>
          <w:lang w:eastAsia="en-US"/>
        </w:rPr>
        <w:t>предоставлении субсидии местному бюджету из бюджета Ханты-Мансийского автономного округа-Югры в целях софинансирования расходных обязательств Кондинского района профинансировано 139 788 401,35</w:t>
      </w:r>
      <w:r w:rsidRPr="001A6645">
        <w:rPr>
          <w:rFonts w:ascii="Times New Roman" w:eastAsiaTheme="minorHAnsi" w:hAnsi="Times New Roman" w:cs="Times New Roman"/>
          <w:sz w:val="24"/>
          <w:szCs w:val="24"/>
          <w:lang w:eastAsia="en-US"/>
        </w:rPr>
        <w:t xml:space="preserve"> рублей,</w:t>
      </w:r>
      <w:r w:rsidR="006238FF" w:rsidRPr="001A6645">
        <w:rPr>
          <w:rFonts w:ascii="Times New Roman" w:eastAsiaTheme="minorHAnsi" w:hAnsi="Times New Roman" w:cs="Times New Roman"/>
          <w:sz w:val="24"/>
          <w:szCs w:val="24"/>
          <w:lang w:eastAsia="en-US"/>
        </w:rPr>
        <w:t xml:space="preserve"> в том числе окружной бюджет</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 xml:space="preserve">125 809 561,19 рублей; </w:t>
      </w:r>
      <w:r w:rsidRPr="001A6645">
        <w:rPr>
          <w:rFonts w:ascii="Times New Roman" w:eastAsiaTheme="minorHAnsi" w:hAnsi="Times New Roman" w:cs="Times New Roman"/>
          <w:sz w:val="24"/>
          <w:szCs w:val="24"/>
          <w:lang w:eastAsia="en-US"/>
        </w:rPr>
        <w:t>бюджет района-</w:t>
      </w:r>
      <w:r w:rsidR="006238FF" w:rsidRPr="001A6645">
        <w:rPr>
          <w:rFonts w:ascii="Times New Roman" w:eastAsiaTheme="minorHAnsi" w:hAnsi="Times New Roman" w:cs="Times New Roman"/>
          <w:sz w:val="24"/>
          <w:szCs w:val="24"/>
          <w:lang w:eastAsia="en-US"/>
        </w:rPr>
        <w:t xml:space="preserve">  13 978 840,16 рублей;</w:t>
      </w:r>
      <w:r w:rsidR="007C7FC8" w:rsidRPr="001A6645">
        <w:rPr>
          <w:rFonts w:ascii="Times New Roman" w:eastAsiaTheme="minorHAnsi" w:hAnsi="Times New Roman" w:cs="Times New Roman"/>
          <w:sz w:val="24"/>
          <w:szCs w:val="24"/>
          <w:lang w:eastAsia="en-US"/>
        </w:rPr>
        <w:t xml:space="preserve">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оглашение № 19-МКИ-2024 от 30.01.2024 года о предоставлении субсидии местному бюджету из бюджета ХМАО-Югры на мероприятия по модернизации систем коммунальной инфраструктуры профинансировано 7 868 355,88</w:t>
      </w:r>
      <w:r w:rsidRPr="001A6645">
        <w:rPr>
          <w:rFonts w:ascii="Times New Roman" w:eastAsiaTheme="minorHAnsi" w:hAnsi="Times New Roman" w:cs="Times New Roman"/>
          <w:color w:val="000000" w:themeColor="text1"/>
          <w:sz w:val="24"/>
          <w:szCs w:val="24"/>
          <w:lang w:eastAsia="en-US"/>
        </w:rPr>
        <w:t xml:space="preserve"> рублей,</w:t>
      </w:r>
      <w:r w:rsidR="006238FF" w:rsidRPr="001A6645">
        <w:rPr>
          <w:rFonts w:ascii="Times New Roman" w:eastAsiaTheme="minorHAnsi" w:hAnsi="Times New Roman" w:cs="Times New Roman"/>
          <w:color w:val="000000" w:themeColor="text1"/>
          <w:sz w:val="24"/>
          <w:szCs w:val="24"/>
          <w:lang w:eastAsia="en-US"/>
        </w:rPr>
        <w:t xml:space="preserve"> в том числе за счет средств поступивших от публично-правовой компании «Фонд развития территорий»</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2 950 000,00 рублей; окружной бюджет</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4 426 500,00 рублей; бюджет</w:t>
      </w:r>
      <w:r w:rsidRPr="001A6645">
        <w:rPr>
          <w:rFonts w:ascii="Times New Roman" w:eastAsiaTheme="minorHAnsi" w:hAnsi="Times New Roman" w:cs="Times New Roman"/>
          <w:color w:val="000000" w:themeColor="text1"/>
          <w:sz w:val="24"/>
          <w:szCs w:val="24"/>
          <w:lang w:eastAsia="en-US"/>
        </w:rPr>
        <w:t xml:space="preserve"> района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491 855,88</w:t>
      </w:r>
      <w:r w:rsidRPr="001A6645">
        <w:rPr>
          <w:rFonts w:ascii="Times New Roman" w:eastAsiaTheme="minorHAnsi" w:hAnsi="Times New Roman" w:cs="Times New Roman"/>
          <w:color w:val="000000" w:themeColor="text1"/>
          <w:sz w:val="24"/>
          <w:szCs w:val="24"/>
          <w:lang w:eastAsia="en-US"/>
        </w:rPr>
        <w:t xml:space="preserve"> рублей,</w:t>
      </w:r>
      <w:r w:rsidRPr="001A6645">
        <w:rPr>
          <w:rFonts w:ascii="Times New Roman" w:hAnsi="Times New Roman" w:cs="Times New Roman"/>
          <w:b/>
          <w:sz w:val="24"/>
          <w:szCs w:val="24"/>
          <w:lang w:eastAsia="ar-SA"/>
        </w:rPr>
        <w:t xml:space="preserve"> </w:t>
      </w:r>
      <w:r w:rsidRPr="001A6645">
        <w:rPr>
          <w:rFonts w:ascii="Times New Roman" w:hAnsi="Times New Roman" w:cs="Times New Roman"/>
          <w:sz w:val="24"/>
          <w:szCs w:val="24"/>
          <w:lang w:eastAsia="ar-SA"/>
        </w:rPr>
        <w:t>проведены следующие виды  работ:</w:t>
      </w:r>
    </w:p>
    <w:p w:rsidR="006238FF" w:rsidRPr="001A6645" w:rsidRDefault="006238FF" w:rsidP="006238FF">
      <w:pPr>
        <w:suppressAutoHyphens/>
        <w:contextualSpacing/>
        <w:jc w:val="both"/>
        <w:rPr>
          <w:rFonts w:ascii="Times New Roman" w:eastAsiaTheme="minorHAnsi" w:hAnsi="Times New Roman" w:cs="Times New Roman"/>
          <w:color w:val="000000" w:themeColor="text1"/>
          <w:sz w:val="24"/>
          <w:szCs w:val="24"/>
          <w:lang w:eastAsia="en-US"/>
        </w:rPr>
      </w:pPr>
    </w:p>
    <w:p w:rsidR="00982EB8" w:rsidRPr="001A6645" w:rsidRDefault="00982EB8" w:rsidP="00982EB8">
      <w:pPr>
        <w:suppressAutoHyphens/>
        <w:ind w:firstLine="708"/>
        <w:jc w:val="both"/>
        <w:rPr>
          <w:rFonts w:ascii="Times New Roman" w:hAnsi="Times New Roman" w:cs="Times New Roman"/>
          <w:color w:val="000000" w:themeColor="text1"/>
          <w:sz w:val="24"/>
          <w:szCs w:val="24"/>
          <w:lang w:eastAsia="ar-SA"/>
        </w:rPr>
      </w:pPr>
      <w:r w:rsidRPr="001A6645">
        <w:rPr>
          <w:rFonts w:ascii="Times New Roman" w:hAnsi="Times New Roman" w:cs="Times New Roman"/>
          <w:color w:val="000000" w:themeColor="text1"/>
          <w:sz w:val="24"/>
          <w:szCs w:val="24"/>
          <w:lang w:eastAsia="ar-SA"/>
        </w:rPr>
        <w:t>- Капитальный ремонт с заменой ветхих сетей водоснабжения от ВК возле жилого дома №33 до ВК возле жилого дома №1А по ул. Таежная пгт. Междуреченский - 825 пог.м.;</w:t>
      </w:r>
    </w:p>
    <w:p w:rsidR="00982EB8" w:rsidRPr="001A6645" w:rsidRDefault="00982EB8" w:rsidP="00982EB8">
      <w:pPr>
        <w:suppressAutoHyphens/>
        <w:ind w:firstLine="709"/>
        <w:jc w:val="both"/>
        <w:rPr>
          <w:color w:val="000000" w:themeColor="text1"/>
        </w:rPr>
      </w:pPr>
      <w:r w:rsidRPr="001A6645">
        <w:rPr>
          <w:rFonts w:ascii="Times New Roman" w:hAnsi="Times New Roman" w:cs="Times New Roman"/>
          <w:color w:val="000000" w:themeColor="text1"/>
          <w:sz w:val="24"/>
          <w:szCs w:val="24"/>
        </w:rPr>
        <w:lastRenderedPageBreak/>
        <w:t>- Капитальный ремонт с заменой ветхих сетей тепловодоснабжения от жилого дома № 5 по ул. Космонавтов до ул. Станционной, до ул.Школьной в пгт. Куминский – 701 пог.м</w:t>
      </w:r>
      <w:r w:rsidRPr="001A6645">
        <w:rPr>
          <w:color w:val="000000" w:themeColor="text1"/>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сетей тепловодоснабжения от ТВК-110 до жилого дома № 3 по ул. Титова и до жилых домов № 1, №2 и № 6 по пер. Школьный пгт. Междуреченский – 263 пог.м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сетей водоснабжения от ВК возле жилого дома №7 пер. Школьный до ВК возле жилого дома   № 6 по ул. Титова пгт. Междуреченский – 501 пог.м.;</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запорной арматуры ветхих инженерных сетей в   пгт. Междуреченский – 112 пог.м.;</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ветхого оборудования на котельной "Южная" пгт. Междуреченский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Капитальный ремонт с заменой ветхого оборудования на котельной "ОИРП" пгт. Междуреченский ул. Набережная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sz w:val="24"/>
          <w:szCs w:val="24"/>
        </w:rPr>
        <w:t>- Капитальный ремонт с заменой ветхого оборудования на котельной "Устье-Аха" пгт. Междуреченский ул. Железнодорожная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сетей водоотведения по ул. Железнодорожной, пер. Линейный, ул. Строителей  пгт. Междуреченский – 834 пог.м.;</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сетей водоснабжения по ул. Гагарина, ул. Фрунзе, ул. Некрасова, ул. Просвещения  пгт. Луговой – 1089 пог.м.;</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сетей теплоснабжения по ул. Лесная в           д. Ушья  – 830 пог.м.;</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оборудования водоочистных сооружений в           д. Ушья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Капитальный ремонт с заменой ветхих сетей водоснабжения по ул. Учительская, ул. Береговая с. Леуши – 1191 пог.м.;</w:t>
      </w:r>
    </w:p>
    <w:p w:rsidR="006238FF" w:rsidRPr="001A6645" w:rsidRDefault="006238FF" w:rsidP="006238FF">
      <w:pPr>
        <w:suppressAutoHyphens/>
        <w:jc w:val="both"/>
        <w:rPr>
          <w:rFonts w:ascii="Times New Roman" w:hAnsi="Times New Roman" w:cs="Times New Roman"/>
          <w:i/>
          <w:color w:val="000000" w:themeColor="text1"/>
          <w:sz w:val="24"/>
          <w:szCs w:val="24"/>
        </w:rPr>
      </w:pPr>
    </w:p>
    <w:p w:rsidR="006238FF" w:rsidRPr="001A6645" w:rsidRDefault="006238FF" w:rsidP="006238FF">
      <w:pPr>
        <w:suppressAutoHyphens/>
        <w:ind w:firstLine="709"/>
        <w:jc w:val="both"/>
        <w:rPr>
          <w:rFonts w:ascii="Times New Roman" w:hAnsi="Times New Roman" w:cs="Times New Roman"/>
          <w:sz w:val="24"/>
          <w:szCs w:val="24"/>
        </w:rPr>
      </w:pPr>
      <w:r w:rsidRPr="001A6645">
        <w:rPr>
          <w:rFonts w:ascii="Times New Roman" w:hAnsi="Times New Roman" w:cs="Times New Roman"/>
          <w:b/>
          <w:i/>
          <w:sz w:val="24"/>
          <w:szCs w:val="24"/>
        </w:rPr>
        <w:t>За период с 2020 - 2024 годы</w:t>
      </w:r>
      <w:r w:rsidRPr="001A6645">
        <w:rPr>
          <w:rFonts w:ascii="Times New Roman" w:hAnsi="Times New Roman" w:cs="Times New Roman"/>
          <w:sz w:val="24"/>
          <w:szCs w:val="24"/>
        </w:rPr>
        <w:t xml:space="preserve">  отремонтировано сетей – 52 641,3 пог.м, в т.ч. сети теплоснабжения – 11 459,0 пог.м, водоснабжения – 36 746,3 пог.м, водоотведения – 1 525,0 пог.м, сетей газораспределения – 10 543,0 пог.м. Отремонтировано котельного оборудования – 20 ед., оборудования водоснабжения – 7 ед, оборудования канализационно-очистных сооружений -3 ед.</w:t>
      </w:r>
    </w:p>
    <w:p w:rsidR="006238FF" w:rsidRPr="001A6645" w:rsidRDefault="006238FF" w:rsidP="006238FF">
      <w:pPr>
        <w:widowControl w:val="0"/>
        <w:autoSpaceDE w:val="0"/>
        <w:autoSpaceDN w:val="0"/>
        <w:ind w:firstLine="709"/>
        <w:jc w:val="both"/>
        <w:rPr>
          <w:rFonts w:ascii="Times New Roman" w:hAnsi="Times New Roman" w:cs="Times New Roman"/>
          <w:color w:val="FF0000"/>
          <w:sz w:val="24"/>
          <w:szCs w:val="24"/>
        </w:rPr>
      </w:pPr>
      <w:r w:rsidRPr="001A6645">
        <w:rPr>
          <w:rFonts w:ascii="Times New Roman" w:eastAsia="Times New Roman" w:hAnsi="Times New Roman" w:cs="Times New Roman"/>
          <w:color w:val="000000" w:themeColor="text1"/>
          <w:sz w:val="24"/>
          <w:szCs w:val="24"/>
        </w:rPr>
        <w:t>Таким образом, реализация мероприятия по капитальному ремонту  (с заменой)</w:t>
      </w:r>
      <w:r w:rsidRPr="001A6645">
        <w:rPr>
          <w:rFonts w:ascii="Times New Roman" w:hAnsi="Times New Roman" w:cs="Times New Roman"/>
          <w:color w:val="000000" w:themeColor="text1"/>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содействует </w:t>
      </w:r>
      <w:r w:rsidRPr="001A6645">
        <w:rPr>
          <w:rFonts w:ascii="Times New Roman" w:hAnsi="Times New Roman" w:cs="Times New Roman"/>
          <w:color w:val="000000" w:themeColor="text1"/>
          <w:sz w:val="24"/>
          <w:szCs w:val="24"/>
        </w:rPr>
        <w:t>снижению количества аварий на объектах жилищно-коммунального хозяйства, и снижаю затраты ресурсо-снабжающих организаций</w:t>
      </w:r>
      <w:r w:rsidRPr="001A6645">
        <w:rPr>
          <w:rFonts w:ascii="Times New Roman" w:hAnsi="Times New Roman" w:cs="Times New Roman"/>
          <w:color w:val="FF0000"/>
          <w:sz w:val="24"/>
          <w:szCs w:val="24"/>
        </w:rPr>
        <w:t>.</w:t>
      </w:r>
    </w:p>
    <w:p w:rsidR="006238FF" w:rsidRPr="001A6645" w:rsidRDefault="006238FF" w:rsidP="006238FF">
      <w:pPr>
        <w:widowControl w:val="0"/>
        <w:autoSpaceDE w:val="0"/>
        <w:autoSpaceDN w:val="0"/>
        <w:ind w:firstLine="709"/>
        <w:jc w:val="both"/>
        <w:rPr>
          <w:rFonts w:ascii="Times New Roman" w:hAnsi="Times New Roman" w:cs="Times New Roman"/>
          <w:color w:val="000000" w:themeColor="text1"/>
          <w:sz w:val="24"/>
          <w:szCs w:val="24"/>
        </w:rPr>
      </w:pPr>
    </w:p>
    <w:p w:rsidR="009F2DA1"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FF0000"/>
          <w:sz w:val="24"/>
          <w:szCs w:val="24"/>
        </w:rPr>
        <w:t xml:space="preserve">           </w:t>
      </w:r>
      <w:r w:rsidR="007116FD" w:rsidRPr="001A6645">
        <w:rPr>
          <w:rFonts w:ascii="Times New Roman" w:eastAsia="Times New Roman" w:hAnsi="Times New Roman" w:cs="Times New Roman"/>
          <w:sz w:val="24"/>
          <w:szCs w:val="24"/>
        </w:rPr>
        <w:t>В рамках субсидии на реконструкцию, расширение, модернизацию, строительство коммунальных объектов, осуществлялось финансирование</w:t>
      </w:r>
      <w:r w:rsidRPr="001A6645">
        <w:rPr>
          <w:rFonts w:ascii="Times New Roman" w:eastAsia="Times New Roman" w:hAnsi="Times New Roman" w:cs="Times New Roman"/>
          <w:sz w:val="24"/>
          <w:szCs w:val="24"/>
        </w:rPr>
        <w:t xml:space="preserve"> мероприятие по строительству канализационно-очистных сооружений мощностью 300 м3 в пгт. Кондинское</w:t>
      </w:r>
      <w:r w:rsidR="007116FD" w:rsidRPr="001A6645">
        <w:rPr>
          <w:rFonts w:ascii="Times New Roman" w:eastAsia="Times New Roman" w:hAnsi="Times New Roman" w:cs="Times New Roman"/>
          <w:sz w:val="24"/>
          <w:szCs w:val="24"/>
        </w:rPr>
        <w:t xml:space="preserve"> </w:t>
      </w:r>
      <w:r w:rsidR="00F82F95" w:rsidRPr="001A6645">
        <w:rPr>
          <w:rFonts w:ascii="Times New Roman" w:eastAsia="Times New Roman" w:hAnsi="Times New Roman" w:cs="Times New Roman"/>
          <w:sz w:val="24"/>
          <w:szCs w:val="24"/>
        </w:rPr>
        <w:t xml:space="preserve"> в объеме – 162 801 759,63 рублей, в том числе 154 506 954,83 рублей - бюджет округа, 8 294 804,8 рублей бюджет района. Ожидаемый ввод объекта в эксплуатацию до 15.07.2025 года. Готовность объекта 92%.</w:t>
      </w:r>
      <w:r w:rsidRPr="001A6645">
        <w:rPr>
          <w:rFonts w:ascii="Times New Roman" w:eastAsia="Times New Roman" w:hAnsi="Times New Roman" w:cs="Times New Roman"/>
          <w:sz w:val="24"/>
          <w:szCs w:val="24"/>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1A6645">
        <w:rPr>
          <w:rFonts w:ascii="Times New Roman" w:hAnsi="Times New Roman" w:cs="Times New Roman"/>
          <w:sz w:val="24"/>
          <w:szCs w:val="24"/>
        </w:rPr>
        <w:t>осуществлялось финансирование  выплат в части субсидий на финансовое обеспечение (возмещение)затрат на приобретение топливно-энергетических ресурсов,  в объеме 229 675 382,87 рублей (из них: 70 685 000,00 рублей – бюджет автономного округа; 158 990 382,87  рубля – бюджет района), в том числе:</w:t>
      </w:r>
    </w:p>
    <w:p w:rsidR="00C9393D" w:rsidRPr="001A6645" w:rsidRDefault="00C9393D" w:rsidP="00C9393D">
      <w:pPr>
        <w:ind w:firstLine="709"/>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color w:val="000000" w:themeColor="text1"/>
          <w:sz w:val="24"/>
          <w:szCs w:val="24"/>
          <w:u w:val="single"/>
        </w:rPr>
      </w:pPr>
      <w:r w:rsidRPr="001A6645">
        <w:rPr>
          <w:rFonts w:ascii="Times New Roman" w:hAnsi="Times New Roman" w:cs="Times New Roman"/>
          <w:b/>
          <w:color w:val="000000" w:themeColor="text1"/>
          <w:sz w:val="24"/>
          <w:szCs w:val="24"/>
          <w:u w:val="single"/>
        </w:rPr>
        <w:lastRenderedPageBreak/>
        <w:t xml:space="preserve">  ООО «Комплекс коммунальных платежей» гп Кондинское – 93 662 442,82 рубля в том числе :</w:t>
      </w:r>
    </w:p>
    <w:p w:rsidR="00C9393D" w:rsidRPr="001A6645" w:rsidRDefault="00C9393D" w:rsidP="00C9393D">
      <w:pPr>
        <w:contextualSpacing/>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субсидии за 2  полугодие  2023 года на сумму 24 117 003,87</w:t>
      </w:r>
      <w:r w:rsidRPr="001A6645">
        <w:rPr>
          <w:rFonts w:ascii="Times New Roman" w:hAnsi="Times New Roman" w:cs="Times New Roman"/>
          <w:b/>
          <w:color w:val="000000" w:themeColor="text1"/>
          <w:sz w:val="24"/>
          <w:szCs w:val="24"/>
        </w:rPr>
        <w:t xml:space="preserve"> </w:t>
      </w:r>
      <w:r w:rsidRPr="001A6645">
        <w:rPr>
          <w:rFonts w:ascii="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субсидии за 1 полугодие 2024 года на сумму 34 857 993,52 рубля;</w:t>
      </w:r>
      <w:r w:rsidRPr="001A6645">
        <w:rPr>
          <w:rFonts w:ascii="Times New Roman" w:eastAsia="Times New Roman" w:hAnsi="Times New Roman" w:cs="Times New Roman"/>
          <w:sz w:val="24"/>
          <w:szCs w:val="24"/>
        </w:rPr>
        <w:t xml:space="preserve"> (из них 30 357 993,52  рубля</w:t>
      </w:r>
      <w:r w:rsidR="000A322A"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 бюджет автономного округа; </w:t>
      </w:r>
      <w:r w:rsidR="000A322A" w:rsidRPr="001A6645">
        <w:rPr>
          <w:rFonts w:ascii="Times New Roman" w:eastAsia="Times New Roman" w:hAnsi="Times New Roman" w:cs="Times New Roman"/>
          <w:sz w:val="24"/>
          <w:szCs w:val="24"/>
        </w:rPr>
        <w:t>4 500 000,00 рублей -</w:t>
      </w:r>
      <w:r w:rsidRPr="001A6645">
        <w:rPr>
          <w:rFonts w:ascii="Times New Roman" w:eastAsia="Times New Roman" w:hAnsi="Times New Roman" w:cs="Times New Roman"/>
          <w:sz w:val="24"/>
          <w:szCs w:val="24"/>
        </w:rPr>
        <w:t xml:space="preserve">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xml:space="preserve">- субсидии за 1 полугодие 2025 года на сумму 34 687 445,43 рублей </w:t>
      </w:r>
      <w:r w:rsidRPr="001A6645">
        <w:rPr>
          <w:rFonts w:ascii="Times New Roman" w:eastAsia="Times New Roman" w:hAnsi="Times New Roman" w:cs="Times New Roman"/>
          <w:sz w:val="24"/>
          <w:szCs w:val="24"/>
        </w:rPr>
        <w:t>(из них 31 466 524,79  рубля бюджет автономного округа; 3 220 920,64 рублей</w:t>
      </w:r>
      <w:r w:rsidR="007C7FC8"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бюджет района)</w:t>
      </w:r>
      <w:r w:rsidR="007C7FC8" w:rsidRPr="001A6645">
        <w:rPr>
          <w:rFonts w:ascii="Times New Roman" w:eastAsia="Times New Roman" w:hAnsi="Times New Roman" w:cs="Times New Roman"/>
          <w:sz w:val="24"/>
          <w:szCs w:val="24"/>
        </w:rPr>
        <w:t>;</w:t>
      </w:r>
    </w:p>
    <w:p w:rsidR="00C9393D" w:rsidRPr="001A6645" w:rsidRDefault="00C9393D" w:rsidP="00C9393D">
      <w:pPr>
        <w:contextualSpacing/>
        <w:jc w:val="both"/>
        <w:rPr>
          <w:rFonts w:ascii="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«Теплотехсервис» сп Болчары –</w:t>
      </w:r>
      <w:r w:rsidRPr="001A6645">
        <w:rPr>
          <w:rFonts w:ascii="Times New Roman" w:eastAsia="Times New Roman" w:hAnsi="Times New Roman" w:cs="Times New Roman"/>
          <w:b/>
          <w:i/>
          <w:color w:val="000000" w:themeColor="text1"/>
          <w:sz w:val="24"/>
          <w:szCs w:val="24"/>
          <w:u w:val="single"/>
        </w:rPr>
        <w:t xml:space="preserve"> 39 085 250,22  рублей</w:t>
      </w:r>
      <w:r w:rsidRPr="001A6645">
        <w:rPr>
          <w:rFonts w:ascii="Times New Roman" w:eastAsia="Times New Roman" w:hAnsi="Times New Roman" w:cs="Times New Roman"/>
          <w:b/>
          <w:color w:val="000000" w:themeColor="text1"/>
          <w:sz w:val="24"/>
          <w:szCs w:val="24"/>
          <w:u w:val="single"/>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субсидии за 2 полугодие 2023 года в сумме 13 285 250,22 </w:t>
      </w:r>
      <w:r w:rsidRPr="001A6645">
        <w:rPr>
          <w:rFonts w:ascii="Times New Roman" w:eastAsia="Times New Roman" w:hAnsi="Times New Roman" w:cs="Times New Roman"/>
          <w:b/>
          <w:i/>
          <w:color w:val="000000" w:themeColor="text1"/>
          <w:sz w:val="24"/>
          <w:szCs w:val="24"/>
        </w:rPr>
        <w:t xml:space="preserve"> </w:t>
      </w:r>
      <w:r w:rsidRPr="001A6645">
        <w:rPr>
          <w:rFonts w:ascii="Times New Roman" w:eastAsia="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в сумме 17 972 342,71 рубля;</w:t>
      </w:r>
    </w:p>
    <w:p w:rsidR="007C7FC8" w:rsidRPr="001A6645" w:rsidRDefault="007C7FC8"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(гп Куминский) в сумме 78 957,08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(гп. Куминский) в сумме 392 626,42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(гп Луговой) в сумме  955 013,80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(гп. Луговой) в сумме 1 426 847,89 рублей (за счет средств бюджета автономного округа);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(гп Мортка) в сумме 504 122,34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(гп Мортка) в сумме 6 111 562,33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(сп Леуши) в сумме 206 998,14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(сп Леуши) в сумме 271 870,56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(сп Шугур) в сумме 206 054,63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(сп Шугур) в сумме 411 414,95  рублей (</w:t>
      </w:r>
      <w:r w:rsidRPr="001A6645">
        <w:rPr>
          <w:rFonts w:ascii="Times New Roman" w:eastAsia="Times New Roman" w:hAnsi="Times New Roman" w:cs="Times New Roman"/>
          <w:sz w:val="24"/>
          <w:szCs w:val="24"/>
        </w:rPr>
        <w:t>из них 73 152,11  рубля бюджет автономного округа; 338 262,84 рубля -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b/>
          <w:sz w:val="24"/>
          <w:szCs w:val="24"/>
          <w:u w:val="single"/>
        </w:rPr>
        <w:t>ООО СК «Лидер» –</w:t>
      </w:r>
      <w:r w:rsidRPr="001A6645">
        <w:rPr>
          <w:rFonts w:ascii="Times New Roman" w:eastAsia="Times New Roman" w:hAnsi="Times New Roman" w:cs="Times New Roman"/>
          <w:b/>
          <w:i/>
          <w:sz w:val="24"/>
          <w:szCs w:val="24"/>
          <w:u w:val="single"/>
        </w:rPr>
        <w:t xml:space="preserve"> 86 362 221,69  </w:t>
      </w:r>
      <w:r w:rsidRPr="001A6645">
        <w:rPr>
          <w:rFonts w:ascii="Times New Roman" w:eastAsia="Times New Roman" w:hAnsi="Times New Roman" w:cs="Times New Roman"/>
          <w:b/>
          <w:sz w:val="24"/>
          <w:szCs w:val="24"/>
          <w:u w:val="single"/>
        </w:rPr>
        <w:t>рублей</w:t>
      </w:r>
      <w:r w:rsidRPr="001A6645">
        <w:rPr>
          <w:rFonts w:ascii="Times New Roman" w:eastAsia="Times New Roman" w:hAnsi="Times New Roman" w:cs="Times New Roman"/>
          <w:b/>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 субсидии за 2 полугодие 2023 года в сумме 30 493 320,62</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за 2024 год в сумме 23 157 873,10 рубля (из них 3 881 786,41 рублей бюджет автономного округа; 19 276 086,69 рублей- бюджет района)</w:t>
      </w:r>
    </w:p>
    <w:p w:rsidR="00C9393D" w:rsidRPr="001A6645" w:rsidRDefault="00C9393D" w:rsidP="00C9393D">
      <w:pPr>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на 1 полугодие 2025 года в сумме 32 711 027,97</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(из них 3 478 695,28 </w:t>
      </w:r>
      <w:r w:rsidRPr="001A6645">
        <w:rPr>
          <w:rFonts w:ascii="Times New Roman" w:hAnsi="Times New Roman" w:cs="Times New Roman"/>
          <w:sz w:val="24"/>
          <w:szCs w:val="24"/>
        </w:rPr>
        <w:t>бюджет автономного округа; 29 232 332,69 рубля</w:t>
      </w:r>
      <w:r w:rsidR="000A322A" w:rsidRPr="001A6645">
        <w:rPr>
          <w:rFonts w:ascii="Times New Roman" w:hAnsi="Times New Roman" w:cs="Times New Roman"/>
          <w:sz w:val="24"/>
          <w:szCs w:val="24"/>
        </w:rPr>
        <w:t xml:space="preserve"> </w:t>
      </w:r>
      <w:r w:rsidRPr="001A6645">
        <w:rPr>
          <w:rFonts w:ascii="Times New Roman" w:hAnsi="Times New Roman" w:cs="Times New Roman"/>
          <w:sz w:val="24"/>
          <w:szCs w:val="24"/>
        </w:rPr>
        <w:t>бюджет района)</w:t>
      </w:r>
      <w:r w:rsidRPr="001A6645">
        <w:rPr>
          <w:rFonts w:ascii="Times New Roman" w:eastAsia="Times New Roman" w:hAnsi="Times New Roman" w:cs="Times New Roman"/>
          <w:sz w:val="24"/>
          <w:szCs w:val="24"/>
        </w:rPr>
        <w:t>.</w:t>
      </w:r>
    </w:p>
    <w:p w:rsidR="00C22B2A" w:rsidRPr="001A6645" w:rsidRDefault="00C22B2A" w:rsidP="00C9393D">
      <w:pPr>
        <w:jc w:val="both"/>
        <w:rPr>
          <w:rFonts w:ascii="Times New Roman" w:eastAsia="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водоснабжения и (или) водоотведения на территории Кондинского района, утвержденным  постановлением администрации Кондинского района от 28 августа 2023 года № 914, </w:t>
      </w:r>
      <w:r w:rsidRPr="001A6645">
        <w:rPr>
          <w:rFonts w:ascii="Times New Roman" w:hAnsi="Times New Roman" w:cs="Times New Roman"/>
          <w:sz w:val="24"/>
          <w:szCs w:val="24"/>
        </w:rPr>
        <w:t>осуществлялось финансирование  выплат в части предоставления субсидий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потребителям на территории муниципального образования Кондинский район по тарифам, установленным Региональной службой по тарифам ХМАО-Югры в объеме 1 396 088,59 рублей</w:t>
      </w:r>
      <w:r w:rsidR="000A322A" w:rsidRPr="001A6645">
        <w:rPr>
          <w:rFonts w:ascii="Times New Roman" w:hAnsi="Times New Roman" w:cs="Times New Roman"/>
          <w:sz w:val="24"/>
          <w:szCs w:val="24"/>
        </w:rPr>
        <w:t>.</w:t>
      </w:r>
    </w:p>
    <w:p w:rsidR="00C9393D" w:rsidRPr="001A6645" w:rsidRDefault="00C9393D" w:rsidP="00C9393D">
      <w:pPr>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выдача субсидии за 1 полугодие 2024 года (гп Мулымья) в сумме 1 396 088,59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Согласно мероприятия «Разработка проектно-сметной документации» в  2024 году в соответствии с планом  мероприятий по подготовке к осенне-зимнему периоду и подготовке проектной документации в 2024 году утвержденного главой Кондинского района от 15 февраля 2024 года, плана по разработке проектной документации по капитальному ремонту </w:t>
      </w:r>
      <w:r w:rsidRPr="001A6645">
        <w:rPr>
          <w:rFonts w:ascii="Times New Roman" w:eastAsia="Times New Roman" w:hAnsi="Times New Roman" w:cs="Times New Roman"/>
          <w:color w:val="000000" w:themeColor="text1"/>
          <w:sz w:val="24"/>
          <w:szCs w:val="24"/>
        </w:rPr>
        <w:lastRenderedPageBreak/>
        <w:t>объектов и ветхих инженерных сетей на 2024 год заключено 11  договоров. Фактическое исполнение за 2024 год за счет средств бюджета района составило 2 260 000,00 рублей.</w:t>
      </w: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Согласно мероприятия «Разработка схем водоснабжения и водоотведения, актуализация схем теплоснабжения городских и сельских поселений района» в 2024 году заключено  21 договор за счет средств бюджета района составило  12 765 750,00 рублей.</w:t>
      </w:r>
    </w:p>
    <w:p w:rsidR="00C9393D" w:rsidRPr="001A6645" w:rsidRDefault="00C9393D" w:rsidP="00C9393D">
      <w:pPr>
        <w:autoSpaceDE w:val="0"/>
        <w:autoSpaceDN w:val="0"/>
        <w:adjustRightInd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за 2024 год составило 16 757 502,23 рубля.</w:t>
      </w:r>
    </w:p>
    <w:p w:rsidR="00C9393D" w:rsidRPr="001A6645" w:rsidRDefault="00C9393D" w:rsidP="00C9393D">
      <w:pPr>
        <w:autoSpaceDE w:val="0"/>
        <w:autoSpaceDN w:val="0"/>
        <w:adjustRightInd w:val="0"/>
        <w:contextualSpacing/>
        <w:jc w:val="both"/>
        <w:rPr>
          <w:rFonts w:ascii="Times New Roman" w:eastAsiaTheme="minorHAnsi" w:hAnsi="Times New Roman" w:cs="Times New Roman"/>
          <w:sz w:val="24"/>
          <w:szCs w:val="24"/>
          <w:lang w:eastAsia="en-US"/>
        </w:rPr>
      </w:pPr>
    </w:p>
    <w:p w:rsidR="00C9393D" w:rsidRPr="001A6645" w:rsidRDefault="00C9393D" w:rsidP="00C9393D">
      <w:pPr>
        <w:spacing w:line="276" w:lineRule="auto"/>
        <w:jc w:val="both"/>
        <w:rPr>
          <w:rFonts w:ascii="Times New Roman" w:hAnsi="Times New Roman" w:cs="Times New Roman"/>
          <w:sz w:val="24"/>
          <w:szCs w:val="24"/>
        </w:rPr>
      </w:pPr>
      <w:r w:rsidRPr="001A664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1A6645">
        <w:rPr>
          <w:rFonts w:ascii="Times New Roman" w:hAnsi="Times New Roman" w:cs="Times New Roman"/>
          <w:sz w:val="24"/>
          <w:szCs w:val="24"/>
        </w:rPr>
        <w:t xml:space="preserve"> в сумме 86 812 892,16 рублей, или 100 % к уточненному плану на 2024 год. </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по социально ориентированным розничным ценам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72 473 200,00  рублей (бюджет автономного округа).</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Исполнение составило 12 245 333,30 рублей (бюджет автономного округа – 7 347 199,96  рублей, бюджет района – 4 898 133,34 рубля). </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1A6645">
        <w:rPr>
          <w:rFonts w:ascii="Times New Roman" w:hAnsi="Times New Roman" w:cs="Times New Roman"/>
          <w:sz w:val="24"/>
          <w:szCs w:val="24"/>
        </w:rPr>
        <w:t>осуществлялось финансирование  выплат в части субсидий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 в объеме 2 094 358,86  рублей, в том числе:</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sz w:val="24"/>
          <w:szCs w:val="24"/>
          <w:u w:val="single"/>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u w:val="single"/>
        </w:rPr>
        <w:t>ООО «Мобильный мир» в объеме 2 094 358,86  рублей, в том числе::</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r w:rsidRPr="001A6645">
        <w:rPr>
          <w:rFonts w:ascii="Times New Roman" w:eastAsia="Times New Roman" w:hAnsi="Times New Roman" w:cs="Times New Roman"/>
          <w:sz w:val="24"/>
          <w:szCs w:val="24"/>
        </w:rPr>
        <w:t>гп Куминский)</w:t>
      </w:r>
      <w:r w:rsidRPr="001A6645">
        <w:rPr>
          <w:rFonts w:ascii="Times New Roman" w:hAnsi="Times New Roman" w:cs="Times New Roman"/>
          <w:sz w:val="24"/>
          <w:szCs w:val="24"/>
        </w:rPr>
        <w:t xml:space="preserve">  на сумму 70 034,01 рубля;</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r w:rsidRPr="001A6645">
        <w:rPr>
          <w:rFonts w:ascii="Times New Roman" w:eastAsia="Times New Roman" w:hAnsi="Times New Roman" w:cs="Times New Roman"/>
          <w:sz w:val="24"/>
          <w:szCs w:val="24"/>
        </w:rPr>
        <w:t>гп Мортка)</w:t>
      </w:r>
      <w:r w:rsidRPr="001A6645">
        <w:rPr>
          <w:rFonts w:ascii="Times New Roman" w:hAnsi="Times New Roman" w:cs="Times New Roman"/>
          <w:sz w:val="24"/>
          <w:szCs w:val="24"/>
        </w:rPr>
        <w:t xml:space="preserve">  на сумму 849 031,05  рубль;</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1 полугодие 2024 года (</w:t>
      </w:r>
      <w:r w:rsidRPr="001A6645">
        <w:rPr>
          <w:rFonts w:ascii="Times New Roman" w:eastAsia="Times New Roman" w:hAnsi="Times New Roman" w:cs="Times New Roman"/>
          <w:sz w:val="24"/>
          <w:szCs w:val="24"/>
        </w:rPr>
        <w:t>гп Куминский)</w:t>
      </w:r>
      <w:r w:rsidRPr="001A6645">
        <w:rPr>
          <w:rFonts w:ascii="Times New Roman" w:hAnsi="Times New Roman" w:cs="Times New Roman"/>
          <w:sz w:val="24"/>
          <w:szCs w:val="24"/>
        </w:rPr>
        <w:t xml:space="preserve">  на сумму 81 617,71  рублей.</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r w:rsidRPr="001A6645">
        <w:rPr>
          <w:rFonts w:ascii="Times New Roman" w:eastAsia="Times New Roman" w:hAnsi="Times New Roman" w:cs="Times New Roman"/>
          <w:sz w:val="24"/>
          <w:szCs w:val="24"/>
        </w:rPr>
        <w:t>гп Мортка)</w:t>
      </w:r>
      <w:r w:rsidRPr="001A6645">
        <w:rPr>
          <w:rFonts w:ascii="Times New Roman" w:hAnsi="Times New Roman" w:cs="Times New Roman"/>
          <w:sz w:val="24"/>
          <w:szCs w:val="24"/>
        </w:rPr>
        <w:t xml:space="preserve">  на сумму 1 093 676,09  рублей;</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p>
    <w:p w:rsidR="006844C3" w:rsidRPr="001A6645" w:rsidRDefault="006844C3" w:rsidP="0097012F">
      <w:pPr>
        <w:pStyle w:val="a9"/>
        <w:ind w:firstLine="708"/>
        <w:jc w:val="both"/>
        <w:rPr>
          <w:rFonts w:ascii="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«Профилактика правонарушений и обеспечение отдельных прав граждан»</w:t>
      </w:r>
    </w:p>
    <w:p w:rsidR="00EC3D6C" w:rsidRPr="001A6645" w:rsidRDefault="00EC3D6C" w:rsidP="00EC3D6C">
      <w:pPr>
        <w:ind w:firstLine="709"/>
        <w:rPr>
          <w:rFonts w:ascii="Times New Roman" w:eastAsia="Times New Roman" w:hAnsi="Times New Roman" w:cs="Times New Roman"/>
          <w:sz w:val="24"/>
          <w:szCs w:val="24"/>
        </w:rPr>
      </w:pPr>
    </w:p>
    <w:p w:rsidR="00EC3D6C" w:rsidRPr="001A6645" w:rsidRDefault="00EC3D6C" w:rsidP="00EC3D6C">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346 187,50 рублей. Расходы по муниципальной программе исполнены в объеме 344 465,36 рублей, или 99,5 % к уточненному плану на 2024 год.</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 обеспечение функционирования и развития систем видеонаблюдения в сфере общественного порядка в объеме 92 100 рублей, что составляет 98,1 % к уточненному плану на год. Денежные средства предусмотрены на видеонаблюдение </w:t>
      </w:r>
      <w:r w:rsidRPr="001A6645">
        <w:rPr>
          <w:rFonts w:ascii="Times New Roman" w:hAnsi="Times New Roman" w:cs="Times New Roman"/>
          <w:color w:val="000000"/>
          <w:sz w:val="24"/>
          <w:szCs w:val="24"/>
        </w:rPr>
        <w:t xml:space="preserve">АПК «Безопасный город»: обслуживание комплексов видеонаблюдения, оплату электроэнергии, </w:t>
      </w:r>
      <w:r w:rsidRPr="001A6645">
        <w:rPr>
          <w:rFonts w:ascii="Times New Roman" w:eastAsia="Times New Roman" w:hAnsi="Times New Roman" w:cs="Times New Roman"/>
          <w:sz w:val="24"/>
          <w:szCs w:val="24"/>
        </w:rPr>
        <w:t>приобретение комплектующего оборудования и аппаратуры для обслуживания комплексов видеонаблюдения.</w:t>
      </w:r>
    </w:p>
    <w:p w:rsidR="00EC3D6C" w:rsidRPr="001A6645" w:rsidRDefault="00EC3D6C" w:rsidP="00EC3D6C">
      <w:pPr>
        <w:autoSpaceDE w:val="0"/>
        <w:autoSpaceDN w:val="0"/>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создание условий для деятельности народных дружин в объеме 231 487,50 рублей, или 100 % к уточненному плану на год, в том числе </w:t>
      </w:r>
      <w:r w:rsidRPr="001A6645">
        <w:rPr>
          <w:rFonts w:ascii="Times New Roman" w:hAnsi="Times New Roman" w:cs="Times New Roman"/>
          <w:sz w:val="24"/>
          <w:szCs w:val="24"/>
        </w:rPr>
        <w:t xml:space="preserve">по переданным полномочиям городского поселения Междуреченский в сумме </w:t>
      </w:r>
      <w:r w:rsidRPr="001A6645">
        <w:rPr>
          <w:rFonts w:ascii="Times New Roman" w:eastAsia="Times New Roman" w:hAnsi="Times New Roman" w:cs="Times New Roman"/>
          <w:sz w:val="24"/>
          <w:szCs w:val="24"/>
        </w:rPr>
        <w:t>22 187,50 рублей. Р</w:t>
      </w:r>
      <w:r w:rsidRPr="001A6645">
        <w:rPr>
          <w:rFonts w:ascii="Times New Roman" w:hAnsi="Times New Roman" w:cs="Times New Roman"/>
          <w:sz w:val="24"/>
          <w:szCs w:val="24"/>
        </w:rPr>
        <w:t>асходы проведены в рамках субсидии окружного бюджета в объеме 209 300,00 рублей на условиях софинансирования за счет средств бюджета городских и сельских поселений района на создание условий для деятельности народных дружин.</w:t>
      </w:r>
      <w:r w:rsidRPr="001A6645">
        <w:t xml:space="preserve"> </w:t>
      </w:r>
      <w:r w:rsidRPr="001A6645">
        <w:rPr>
          <w:rFonts w:ascii="Times New Roman" w:hAnsi="Times New Roman" w:cs="Times New Roman"/>
          <w:sz w:val="24"/>
          <w:szCs w:val="24"/>
        </w:rPr>
        <w:t>В 2024 году  на охрану общественного порядка в период проведения массовых мероприятий привлекалось 30 членов ДНД; 66 членов ДНД принимали участие в охране памятников ВОВ в период празднования 79 годовщины Победы в ВОВ, а также участие в более 100 рейдовых профилактических мероприятиях. Выявлено: 2 факта нарушений реализации алкогольной продукции, 9 правонарушений в сфере благоустройства, 4 факта перевозки контрафактной продукции, 6 административных правонарушений.</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1A6645">
        <w:rPr>
          <w:rFonts w:ascii="Times New Roman" w:hAnsi="Times New Roman" w:cs="Times New Roman"/>
          <w:sz w:val="24"/>
          <w:szCs w:val="24"/>
        </w:rPr>
        <w:t xml:space="preserve">в объеме 17 600,00  рублей, или  100,0 % к уточненному плану на 2024 год. Денежные средства направлены на приобретение конвертов. </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5 000,00 рублей направлены на исполнение оплаты типографических услуг,  печать буклетов.</w:t>
      </w:r>
    </w:p>
    <w:p w:rsidR="008E79BD" w:rsidRPr="001A6645" w:rsidRDefault="008E79BD" w:rsidP="0001426B">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«Безопасность жизнедеятельности»</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1 355 142,30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1 243 342,30</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r w:rsidRPr="001A6645">
        <w:rPr>
          <w:rFonts w:ascii="Times New Roman" w:eastAsia="Times New Roman" w:hAnsi="Times New Roman" w:cs="Times New Roman"/>
          <w:sz w:val="24"/>
          <w:szCs w:val="24"/>
        </w:rPr>
        <w:t>.</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двух основных мероприятий, исполнение по которым составило 1 161 243,13 рублей или 85,7 % от уточненного плана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«Предупреждение и ликвидация чрезвычайных ситуаций природного и техногенного характера в Кондинском районе» исполнено в сумме 691 200,00 рублей, а именно на приобретение средств противопожарной безопасности, в рамках исполнения части принятого полномочия (ГО и ЧС) от городских и сельских поселений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«Обеспечение пожарной безопасности в Кондинском районе» исполнено в сумме 470 043,13 рублей, в том числе: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на приобретение пожарных гидрантов;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организация обучения «радиационная безопасность»;</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приобретение противоэнцефалитных костюмов;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страхование от несчастных случаев ГО и ЧС.</w:t>
      </w:r>
    </w:p>
    <w:p w:rsidR="00E5515F" w:rsidRPr="001A6645" w:rsidRDefault="00E5515F" w:rsidP="00E5515F">
      <w:pPr>
        <w:ind w:firstLine="709"/>
        <w:contextualSpacing/>
        <w:jc w:val="both"/>
        <w:rPr>
          <w:rFonts w:ascii="Times New Roman" w:eastAsia="Times New Roman" w:hAnsi="Times New Roman" w:cs="Times New Roman"/>
          <w:sz w:val="24"/>
          <w:szCs w:val="24"/>
        </w:rPr>
      </w:pPr>
    </w:p>
    <w:p w:rsidR="00C668A4" w:rsidRPr="001A6645" w:rsidRDefault="00C668A4" w:rsidP="00233953">
      <w:pPr>
        <w:ind w:firstLine="709"/>
        <w:contextualSpacing/>
        <w:jc w:val="both"/>
        <w:rPr>
          <w:rFonts w:ascii="Times New Roman" w:eastAsia="Times New Roman" w:hAnsi="Times New Roman" w:cs="Times New Roman"/>
          <w:sz w:val="24"/>
          <w:szCs w:val="24"/>
        </w:rPr>
      </w:pPr>
    </w:p>
    <w:p w:rsidR="00E82F66" w:rsidRPr="001A6645" w:rsidRDefault="00E82F66" w:rsidP="00E82F66">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«Экологическая безопасность»  </w:t>
      </w:r>
    </w:p>
    <w:p w:rsidR="00E82F66" w:rsidRPr="001A6645" w:rsidRDefault="00E82F66" w:rsidP="00E82F66">
      <w:pPr>
        <w:jc w:val="both"/>
        <w:rPr>
          <w:rFonts w:ascii="Times New Roman" w:hAnsi="Times New Roman" w:cs="Times New Roman"/>
          <w:b/>
          <w:sz w:val="24"/>
          <w:szCs w:val="24"/>
        </w:rPr>
      </w:pPr>
    </w:p>
    <w:p w:rsidR="00E82F66" w:rsidRPr="001A6645" w:rsidRDefault="00E82F66" w:rsidP="00E82F66">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2024год составила 119 050 339,22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85 281 939,22</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p>
    <w:p w:rsidR="00E82F66" w:rsidRPr="001A6645" w:rsidRDefault="00E82F66" w:rsidP="00E82F66">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68 628 292,68  рублей или 57,6 % к уточненному плану на год.</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 в рамках муниципальной программы осуществлялось финансирование основных  мероприятий муниципальной программы:</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1. 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исполнено в</w:t>
      </w:r>
      <w:r w:rsidRPr="001A6645">
        <w:rPr>
          <w:rFonts w:ascii="Times New Roman" w:hAnsi="Times New Roman" w:cs="Times New Roman"/>
          <w:sz w:val="24"/>
          <w:szCs w:val="24"/>
        </w:rPr>
        <w:t xml:space="preserve"> объеме  118 700,00  рублей </w:t>
      </w:r>
      <w:r w:rsidRPr="001A6645">
        <w:rPr>
          <w:rFonts w:ascii="Times New Roman" w:eastAsia="Times New Roman" w:hAnsi="Times New Roman" w:cs="Times New Roman"/>
          <w:sz w:val="24"/>
          <w:szCs w:val="24"/>
        </w:rPr>
        <w:t xml:space="preserve">(бюджет автономного округа). Расходы осуществлялись </w:t>
      </w:r>
      <w:r w:rsidRPr="001A6645">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1A6645">
        <w:rPr>
          <w:rFonts w:ascii="Times New Roman" w:eastAsia="Times New Roman" w:hAnsi="Times New Roman" w:cs="Times New Roman"/>
          <w:sz w:val="24"/>
          <w:szCs w:val="24"/>
        </w:rPr>
        <w:t xml:space="preserve"> в части </w:t>
      </w:r>
      <w:r w:rsidRPr="001A6645">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w:t>
      </w: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 Основное мероприятие «Организация осуществления мероприятий по проведению дезинсекции и дератизации» исполнено  в объеме  2 833 500,00  рублей (бюджет автономного округа). Обработано 151 территорий (в том числе территории образовательных учреждений,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E82F66" w:rsidRPr="001A6645" w:rsidRDefault="00E82F66" w:rsidP="00E82F66">
      <w:pPr>
        <w:shd w:val="clear" w:color="auto" w:fill="FFFFFF"/>
        <w:spacing w:before="100" w:beforeAutospacing="1" w:after="100" w:afterAutospacing="1"/>
        <w:ind w:firstLine="709"/>
        <w:jc w:val="both"/>
        <w:rPr>
          <w:rFonts w:ascii="Times New Roman" w:hAnsi="Times New Roman" w:cs="Times New Roman"/>
          <w:sz w:val="24"/>
          <w:szCs w:val="24"/>
        </w:rPr>
      </w:pPr>
      <w:r w:rsidRPr="001A6645">
        <w:rPr>
          <w:rFonts w:ascii="Times New Roman" w:hAnsi="Times New Roman" w:cs="Times New Roman"/>
          <w:sz w:val="24"/>
          <w:szCs w:val="24"/>
        </w:rPr>
        <w:t>3. 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 исполнено в объеме 34 836 991,13 рублей.</w:t>
      </w:r>
    </w:p>
    <w:p w:rsidR="00E82F66" w:rsidRPr="001A6645" w:rsidRDefault="00E82F66" w:rsidP="00E82F66">
      <w:pPr>
        <w:shd w:val="clear" w:color="auto" w:fill="FFFFFF"/>
        <w:spacing w:before="100" w:beforeAutospacing="1" w:after="100" w:afterAutospacing="1"/>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за период 2024 года на территориях поселений Кондинского района ликвидирован 141 </w:t>
      </w:r>
      <w:r w:rsidRPr="001A6645">
        <w:rPr>
          <w:rFonts w:ascii="Times New Roman" w:eastAsia="Times New Roman" w:hAnsi="Times New Roman" w:cs="Times New Roman"/>
          <w:sz w:val="24"/>
          <w:szCs w:val="24"/>
        </w:rPr>
        <w:t xml:space="preserve">объект </w:t>
      </w:r>
      <w:r w:rsidRPr="001A6645">
        <w:rPr>
          <w:rFonts w:ascii="Times New Roman" w:hAnsi="Times New Roman" w:cs="Times New Roman"/>
          <w:sz w:val="24"/>
          <w:szCs w:val="24"/>
        </w:rPr>
        <w:t xml:space="preserve">несанкционированных размещений отходов </w:t>
      </w:r>
      <w:r w:rsidRPr="001A6645">
        <w:rPr>
          <w:rFonts w:ascii="Times New Roman" w:eastAsia="Times New Roman" w:hAnsi="Times New Roman" w:cs="Times New Roman"/>
          <w:sz w:val="24"/>
          <w:szCs w:val="24"/>
        </w:rPr>
        <w:t>(общее число мест несанкционированного размещения отходов, подлежащее ликвидации в 2024 году составило 170, из них 29 объектов  остались на  контроле Кондинского отдела Природнадзора Югры).</w:t>
      </w:r>
    </w:p>
    <w:p w:rsidR="00E82F66" w:rsidRPr="001A6645" w:rsidRDefault="00E82F66" w:rsidP="00E82F66">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заключенных муниципальных  контрактов на  разработку проектно-сметной документации по рекультивации объекта накопленного вреда окружающей среде пгт. Кондинское, п.Половинка, пгт. Мортка проведены работы  по первому и второму этапу муниципальных контрактов (1этап- выполнению инженерных изысканий; 2 этап- проработка проектной документации и проведение общественных обсуждений). Завершение работ по разработке ПСД запланировано на июль-август 2025 года.</w:t>
      </w:r>
    </w:p>
    <w:p w:rsidR="00E82F66" w:rsidRPr="001A6645" w:rsidRDefault="00E82F66" w:rsidP="00E82F66">
      <w:pPr>
        <w:autoSpaceDE w:val="0"/>
        <w:autoSpaceDN w:val="0"/>
        <w:ind w:firstLine="708"/>
        <w:jc w:val="both"/>
        <w:rPr>
          <w:rFonts w:ascii="Times New Roman" w:hAnsi="Times New Roman" w:cs="Times New Roman"/>
          <w:sz w:val="24"/>
          <w:szCs w:val="24"/>
        </w:rPr>
      </w:pP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4</w:t>
      </w:r>
      <w:r w:rsidRPr="001A6645">
        <w:rPr>
          <w:rFonts w:ascii="Times New Roman" w:hAnsi="Times New Roman" w:cs="Times New Roman"/>
          <w:sz w:val="24"/>
          <w:szCs w:val="24"/>
        </w:rPr>
        <w:t xml:space="preserve">. </w:t>
      </w:r>
      <w:r w:rsidRPr="001A6645">
        <w:rPr>
          <w:rFonts w:ascii="Times New Roman" w:eastAsia="Times New Roman" w:hAnsi="Times New Roman" w:cs="Times New Roman"/>
          <w:sz w:val="24"/>
          <w:szCs w:val="24"/>
        </w:rPr>
        <w:t>Основное мероприятие «</w:t>
      </w:r>
      <w:r w:rsidRPr="001A6645">
        <w:rPr>
          <w:rFonts w:ascii="Times New Roman" w:hAnsi="Times New Roman" w:cs="Times New Roman"/>
          <w:sz w:val="24"/>
          <w:szCs w:val="24"/>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исполнено в объеме 30 839 101,55 рублей.</w:t>
      </w: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осуществлялись расходы по оплате судебных решений по взысканию  убытков в пользу регионального оператора по обращению с твердыми коммунальными отходами в ХМАО-Югре пг. Междуреченский, пг Кондинское, сп. Мулымья, гп Куминский.</w:t>
      </w:r>
    </w:p>
    <w:p w:rsidR="00F22769" w:rsidRPr="001A6645" w:rsidRDefault="00F22769" w:rsidP="00B44D1D">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rPr>
          <w:rFonts w:ascii="Times New Roman" w:eastAsiaTheme="minorHAnsi" w:hAnsi="Times New Roman" w:cs="Times New Roman"/>
          <w:b/>
          <w:sz w:val="24"/>
          <w:szCs w:val="24"/>
          <w:lang w:eastAsia="en-US"/>
        </w:rPr>
      </w:pPr>
      <w:r w:rsidRPr="001A6645">
        <w:rPr>
          <w:rFonts w:ascii="Times New Roman" w:eastAsiaTheme="minorHAnsi" w:hAnsi="Times New Roman" w:cs="Times New Roman"/>
          <w:b/>
          <w:sz w:val="24"/>
          <w:szCs w:val="24"/>
          <w:lang w:eastAsia="en-US"/>
        </w:rPr>
        <w:t>Муниципальная программа Кондинского района «Развитие экономического потенциала»</w:t>
      </w:r>
    </w:p>
    <w:p w:rsidR="00EC3D6C" w:rsidRPr="001A6645" w:rsidRDefault="00EC3D6C" w:rsidP="00EC3D6C">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17 824 123,75  рублей </w:t>
      </w:r>
      <w:r w:rsidRPr="001A6645">
        <w:rPr>
          <w:rFonts w:ascii="Times New Roman" w:hAnsi="Times New Roman" w:cs="Times New Roman"/>
          <w:sz w:val="24"/>
          <w:szCs w:val="24"/>
        </w:rPr>
        <w:t xml:space="preserve">с уменьшением к первоначальному утвержденному бюджету на 2024 год на 7,9 % или на 1 533 250,25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года в рамках муниципальной программы осуществлялось финансирование основного мероприятия «Содействие улучшению положения на рынке труда не занятых трудовой деятельностью и безработных граждан»</w:t>
      </w:r>
      <w:r w:rsidRPr="001A6645">
        <w:rPr>
          <w:rFonts w:ascii="Times New Roman" w:eastAsia="Times New Roman" w:hAnsi="Times New Roman" w:cs="Times New Roman"/>
          <w:b/>
          <w:sz w:val="24"/>
          <w:szCs w:val="24"/>
        </w:rPr>
        <w:t xml:space="preserve"> </w:t>
      </w:r>
      <w:r w:rsidRPr="001A6645">
        <w:rPr>
          <w:rFonts w:ascii="Times New Roman" w:hAnsi="Times New Roman" w:cs="Times New Roman"/>
          <w:sz w:val="24"/>
          <w:szCs w:val="24"/>
        </w:rPr>
        <w:t xml:space="preserve">в сумме </w:t>
      </w:r>
      <w:r w:rsidRPr="001A6645">
        <w:rPr>
          <w:rFonts w:ascii="Times New Roman" w:eastAsia="Times New Roman" w:hAnsi="Times New Roman" w:cs="Times New Roman"/>
          <w:sz w:val="24"/>
          <w:szCs w:val="24"/>
        </w:rPr>
        <w:t xml:space="preserve">17 639 942,07 </w:t>
      </w:r>
      <w:r w:rsidRPr="001A6645">
        <w:rPr>
          <w:rFonts w:ascii="Times New Roman" w:hAnsi="Times New Roman" w:cs="Times New Roman"/>
          <w:sz w:val="24"/>
          <w:szCs w:val="24"/>
        </w:rPr>
        <w:t xml:space="preserve">рублей, что составляет 99,0 %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EC3D6C" w:rsidRPr="001A6645" w:rsidRDefault="00EC3D6C" w:rsidP="00EC3D6C">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Уровень регистрируемой безработицы за 2023 год составил 1,46 %, ниже целевого показателя на 0,52 процентных пункта (136 % от плана), низкое значение демонстрирует положительную динамику. </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Снизить целевой показатель позволило создание в 2024 году в муниципальных учреждениях Кондинского района 276 рабочих мест, в том числе: 274 временных рабочих мест для безработных граждан и 2 постоянных рабочих места для незанятых инвалидов трудоспособного возраста, в том числе по мероприятиям:</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244;</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17;</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 9;</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выпускников в возрасте от 18 до 25 лет, имеющих среднее профессиональное образование или высшее образование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лиц, осужденных к наказанию в виде исправительных работ, не имеющих основного места работы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содействие трудоустройству незанятых инвалидов трудоспособного возраста, в том числе инвалидов молодого возраста, на оборудованные (оснащенные) рабочие места – 2.</w:t>
      </w:r>
    </w:p>
    <w:p w:rsidR="00EC3D6C" w:rsidRPr="001A6645" w:rsidRDefault="00EC3D6C" w:rsidP="00EC3D6C">
      <w:pPr>
        <w:ind w:firstLine="709"/>
        <w:jc w:val="both"/>
        <w:rPr>
          <w:rFonts w:ascii="Times New Roman" w:eastAsia="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«Цифровое развитие Кондинского района»</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за 2024 год составила 5 616 000,00 рублей с увеличением к первоначальному утвержденному бюджету на 2024 год на 26,2 % или на 1 165 800,00  рублей.</w:t>
      </w: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5 513 009,36 рублей, или 98,2 % к уточненному плану на 2024 год, в том числе 700 000,00 за счет средств окружного бюджета по итогам проведения конкурса «Лучший муниципальный район по цифровой трансформации», «Лучший городской округ по цифровой трансформации».</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трем основным мероприятиям:</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550 048,00 рублей, что составляет 93,4 % к уточненному плану на год. В рамках мероприятия осуществлялось финансирование расходов за услуги хостинга, технической поддержки и доработки версии для слабовидящих сайта www.admkonda.ru; услуги по информационному сопровождению информационно-правовой системы,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 Взаиморасчеты по контракту за услуги по информационному сопровождению информационно-правовой системы КонсультантПлюс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w:t>
      </w:r>
      <w:r w:rsidRPr="001A6645">
        <w:rPr>
          <w:rFonts w:ascii="Times New Roman" w:hAnsi="Times New Roman" w:cs="Times New Roman"/>
          <w:sz w:val="24"/>
          <w:szCs w:val="24"/>
        </w:rPr>
        <w:lastRenderedPageBreak/>
        <w:t>правительства в сумме 3 258 361,39 рублей, что составляет 98,1 % к уточненному плану на год. В рамках данного мероприятия оплачены услуги связи, поставка расходных материалов для принтеров, комплектующие для оргтехники, системные блоки и мониторы. За счет гранта за призовое место в окружном конкурсе «Лучший муниципальный район по цифровой трансформации» приобретены 14 системных блоков и мониторы. Взаиморасчеты по контрактам  за услуги связи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w:t>
      </w:r>
      <w:r w:rsidRPr="001A6645">
        <w:rPr>
          <w:sz w:val="24"/>
          <w:szCs w:val="24"/>
        </w:rPr>
        <w:t xml:space="preserve"> </w:t>
      </w:r>
      <w:r w:rsidRPr="001A664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1 704 599,97 рублей, что составляет 100,0 % к уточненному плану на год. По данному направлению 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Ideco с целью обеспечения защиты персональных данных при межведомственном электронном взаимодействии. </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Приобретены средств защиты информации DallasLock 8.0- С для спецотдела и проведена комплекс мероприятий по  обеспечению полного цикла работ на трех объектах информатизации до подтверждения их соответствия требованиям безопасности информации в соответствии с действующими нормативными документами Российской Федерации,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Приобретен VipNetCleint 4 КС2 для управления кадровой политики с целью обеспечения подключения к ГИС «Управление кадрами».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Приобретена платформа автоматизации процессов информационной безопасности КИТ-журнал.</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Приобретена и внедрена система удаленного мониторинга и управления «Ассистент» версия 4 в редакции «Корпорация + ФСТЭК» (сертификат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Прошел обучение по обнаружению компьютерных атак и реагированию на инциденты информационной безопасности в системе обнаружения компьютерных атак ViPNet IDS NS..</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Все запланированные работы по основным мероприятиям выполнены.</w:t>
      </w:r>
    </w:p>
    <w:p w:rsidR="0037364F" w:rsidRPr="001A6645" w:rsidRDefault="0037364F" w:rsidP="0037364F">
      <w:pPr>
        <w:autoSpaceDE w:val="0"/>
        <w:autoSpaceDN w:val="0"/>
        <w:ind w:firstLine="709"/>
        <w:jc w:val="both"/>
        <w:rPr>
          <w:rFonts w:ascii="Times New Roman" w:hAnsi="Times New Roman" w:cs="Times New Roman"/>
          <w:b/>
          <w:bCs/>
          <w:sz w:val="24"/>
          <w:szCs w:val="24"/>
        </w:rPr>
      </w:pP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«Развитие транспортной системы» </w:t>
      </w:r>
    </w:p>
    <w:p w:rsidR="00DA0F33" w:rsidRPr="001A6645" w:rsidRDefault="00DA0F33" w:rsidP="00DA0F33">
      <w:pPr>
        <w:ind w:firstLine="709"/>
        <w:rPr>
          <w:rFonts w:ascii="Times New Roman" w:hAnsi="Times New Roman" w:cs="Times New Roman"/>
          <w:b/>
          <w:sz w:val="24"/>
          <w:szCs w:val="24"/>
        </w:rPr>
      </w:pP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EC7F2A" w:rsidRPr="001A6645">
        <w:rPr>
          <w:rFonts w:ascii="Times New Roman" w:eastAsia="Times New Roman" w:hAnsi="Times New Roman" w:cs="Times New Roman"/>
          <w:sz w:val="24"/>
          <w:szCs w:val="24"/>
        </w:rPr>
        <w:t>835 596 634,47</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w:t>
      </w:r>
      <w:r w:rsidR="00EC7F2A" w:rsidRPr="001A6645">
        <w:rPr>
          <w:rFonts w:ascii="Times New Roman" w:eastAsia="Times New Roman" w:hAnsi="Times New Roman" w:cs="Times New Roman"/>
          <w:sz w:val="24"/>
          <w:szCs w:val="24"/>
        </w:rPr>
        <w:t>393 960 172,15</w:t>
      </w:r>
      <w:r w:rsidRPr="001A6645">
        <w:rPr>
          <w:rFonts w:ascii="Times New Roman" w:eastAsia="Times New Roman" w:hAnsi="Times New Roman" w:cs="Times New Roman"/>
          <w:sz w:val="24"/>
          <w:szCs w:val="24"/>
        </w:rPr>
        <w:t xml:space="preserve"> рублей. </w:t>
      </w: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w:t>
      </w:r>
      <w:r w:rsidR="00EC7F2A" w:rsidRPr="001A6645">
        <w:rPr>
          <w:rFonts w:ascii="Times New Roman" w:eastAsia="Times New Roman" w:hAnsi="Times New Roman" w:cs="Times New Roman"/>
          <w:sz w:val="24"/>
          <w:szCs w:val="24"/>
        </w:rPr>
        <w:t>816 708 194,34</w:t>
      </w:r>
      <w:r w:rsidRPr="001A6645">
        <w:rPr>
          <w:rFonts w:ascii="Times New Roman" w:eastAsia="Times New Roman" w:hAnsi="Times New Roman" w:cs="Times New Roman"/>
          <w:sz w:val="24"/>
          <w:szCs w:val="24"/>
        </w:rPr>
        <w:t xml:space="preserve"> рублей или 9</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 xml:space="preserve"> % к уточненному плану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DA0F33" w:rsidP="00885755">
      <w:pPr>
        <w:autoSpaceDE w:val="0"/>
        <w:autoSpaceDN w:val="0"/>
        <w:adjustRightInd w:val="0"/>
        <w:ind w:firstLine="709"/>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За 202</w:t>
      </w:r>
      <w:r w:rsidR="0004682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r w:rsidR="00885755" w:rsidRPr="001A6645">
        <w:rPr>
          <w:rFonts w:ascii="Times New Roman" w:eastAsia="Times New Roman" w:hAnsi="Times New Roman" w:cs="Times New Roman"/>
          <w:b/>
          <w:sz w:val="24"/>
          <w:szCs w:val="24"/>
        </w:rPr>
        <w:t xml:space="preserve"> </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«Дорожное хозяйство»</w:t>
      </w:r>
      <w:r w:rsidRPr="001A6645">
        <w:rPr>
          <w:rFonts w:ascii="Times New Roman" w:eastAsia="Times New Roman" w:hAnsi="Times New Roman" w:cs="Times New Roman"/>
          <w:sz w:val="24"/>
          <w:szCs w:val="24"/>
        </w:rPr>
        <w:t xml:space="preserve"> исполнена в сумме </w:t>
      </w:r>
      <w:r w:rsidR="00F914A8" w:rsidRPr="001A6645">
        <w:rPr>
          <w:rFonts w:ascii="Times New Roman" w:eastAsia="Times New Roman" w:hAnsi="Times New Roman" w:cs="Times New Roman"/>
          <w:sz w:val="24"/>
          <w:szCs w:val="24"/>
        </w:rPr>
        <w:t>668 341 288,47</w:t>
      </w:r>
      <w:r w:rsidRPr="001A6645">
        <w:rPr>
          <w:rFonts w:ascii="Times New Roman" w:eastAsia="Times New Roman" w:hAnsi="Times New Roman" w:cs="Times New Roman"/>
          <w:sz w:val="24"/>
          <w:szCs w:val="24"/>
        </w:rPr>
        <w:t xml:space="preserve"> рублей, что составляет 9</w:t>
      </w:r>
      <w:r w:rsidR="00F914A8"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F914A8" w:rsidRPr="001A6645">
        <w:rPr>
          <w:rFonts w:ascii="Times New Roman" w:eastAsia="Times New Roman" w:hAnsi="Times New Roman" w:cs="Times New Roman"/>
          <w:sz w:val="24"/>
          <w:szCs w:val="24"/>
        </w:rPr>
        <w:t xml:space="preserve">29 </w:t>
      </w:r>
      <w:r w:rsidRPr="001A6645">
        <w:rPr>
          <w:rFonts w:ascii="Times New Roman" w:eastAsia="Times New Roman" w:hAnsi="Times New Roman" w:cs="Times New Roman"/>
          <w:sz w:val="24"/>
          <w:szCs w:val="24"/>
        </w:rPr>
        <w:t xml:space="preserve">% от уточненной бюджетной росписи на </w:t>
      </w:r>
      <w:r w:rsidR="00F914A8" w:rsidRPr="001A6645">
        <w:rPr>
          <w:rFonts w:ascii="Times New Roman" w:eastAsia="Times New Roman" w:hAnsi="Times New Roman" w:cs="Times New Roman"/>
          <w:sz w:val="24"/>
          <w:szCs w:val="24"/>
        </w:rPr>
        <w:t>31.12.2024</w:t>
      </w:r>
      <w:r w:rsidRPr="001A6645">
        <w:rPr>
          <w:rFonts w:ascii="Times New Roman" w:eastAsia="Times New Roman" w:hAnsi="Times New Roman" w:cs="Times New Roman"/>
          <w:sz w:val="24"/>
          <w:szCs w:val="24"/>
        </w:rPr>
        <w:t xml:space="preserve"> года.</w:t>
      </w:r>
    </w:p>
    <w:p w:rsidR="00885755" w:rsidRPr="001A6645" w:rsidRDefault="00885755" w:rsidP="00E46689">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Источники формирования муниципального дорожного фонда Кондинского района за 202</w:t>
      </w:r>
      <w:r w:rsidR="00E4668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p>
    <w:tbl>
      <w:tblPr>
        <w:tblW w:w="9796" w:type="dxa"/>
        <w:tblInd w:w="93" w:type="dxa"/>
        <w:tblLook w:val="04A0" w:firstRow="1" w:lastRow="0" w:firstColumn="1" w:lastColumn="0" w:noHBand="0" w:noVBand="1"/>
      </w:tblPr>
      <w:tblGrid>
        <w:gridCol w:w="3260"/>
        <w:gridCol w:w="1620"/>
        <w:gridCol w:w="1540"/>
        <w:gridCol w:w="1817"/>
        <w:gridCol w:w="1559"/>
      </w:tblGrid>
      <w:tr w:rsidR="00E46689" w:rsidRPr="001A6645" w:rsidTr="00E46689">
        <w:trPr>
          <w:trHeight w:val="13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План</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по РД 1100 от 26.12.2023 (с изм. от 25.12.2024г.)</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sz w:val="20"/>
                <w:szCs w:val="20"/>
              </w:rPr>
            </w:pPr>
            <w:r w:rsidRPr="001A6645">
              <w:rPr>
                <w:rFonts w:ascii="Times New Roman" w:eastAsia="Times New Roman" w:hAnsi="Times New Roman" w:cs="Times New Roman"/>
                <w:b/>
                <w:bCs/>
                <w:sz w:val="20"/>
                <w:szCs w:val="20"/>
              </w:rPr>
              <w:t>Дорожный фонд по Бюджету на 01.01.2025</w:t>
            </w:r>
            <w:r w:rsidRPr="001A6645">
              <w:rPr>
                <w:rFonts w:ascii="Times New Roman" w:eastAsia="Times New Roman" w:hAnsi="Times New Roman" w:cs="Times New Roman"/>
                <w:b/>
                <w:bCs/>
                <w:sz w:val="20"/>
                <w:szCs w:val="20"/>
              </w:rPr>
              <w:br/>
              <w:t>(03.01.2025)</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Кассовое исполнение на 01.01.2025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color w:val="000000"/>
                <w:sz w:val="20"/>
                <w:szCs w:val="20"/>
              </w:rPr>
            </w:pPr>
            <w:r w:rsidRPr="001A6645">
              <w:rPr>
                <w:rFonts w:ascii="Times New Roman" w:eastAsia="Times New Roman" w:hAnsi="Times New Roman" w:cs="Times New Roman"/>
                <w:b/>
                <w:color w:val="000000"/>
                <w:sz w:val="20"/>
                <w:szCs w:val="20"/>
              </w:rPr>
              <w:t>% исполнения</w:t>
            </w:r>
          </w:p>
        </w:tc>
      </w:tr>
      <w:tr w:rsidR="00E46689" w:rsidRPr="001A6645" w:rsidTr="00E46689">
        <w:trPr>
          <w:trHeight w:val="255"/>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1817"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r>
      <w:tr w:rsidR="00E46689" w:rsidRPr="001A6645" w:rsidTr="006553B0">
        <w:trPr>
          <w:trHeight w:val="327"/>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Доходы, всего с учетом остатков</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668 341 288,47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97,29</w:t>
            </w:r>
          </w:p>
        </w:tc>
      </w:tr>
      <w:tr w:rsidR="00E46689" w:rsidRPr="001A6645" w:rsidTr="00E46689">
        <w:trPr>
          <w:trHeight w:val="36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 том числе: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w:t>
            </w:r>
          </w:p>
        </w:tc>
      </w:tr>
      <w:tr w:rsidR="00E46689" w:rsidRPr="001A6645" w:rsidTr="00E46689">
        <w:trPr>
          <w:trHeight w:val="28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2024 года</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649 923 447,95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97,21</w:t>
            </w:r>
          </w:p>
        </w:tc>
      </w:tr>
      <w:tr w:rsidR="00E46689" w:rsidRPr="001A6645" w:rsidTr="00E46689">
        <w:trPr>
          <w:trHeight w:val="415"/>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Акцизы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25 218 950,43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87,03</w:t>
            </w:r>
          </w:p>
        </w:tc>
      </w:tr>
      <w:tr w:rsidR="00E46689" w:rsidRPr="001A6645" w:rsidTr="00E46689">
        <w:trPr>
          <w:trHeight w:val="81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lastRenderedPageBreak/>
              <w:t xml:space="preserve">Источники, предусмотренные действующим законодательством Российской Федерации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624 704 497,52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97,67</w:t>
            </w:r>
          </w:p>
        </w:tc>
      </w:tr>
      <w:tr w:rsidR="00E46689" w:rsidRPr="001A6645" w:rsidTr="00E46689">
        <w:trPr>
          <w:trHeight w:val="118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Транспортный налог (в пределах нормативов отчислений в бюджет района, установленных Законом ХМАО– Югры о межбюджетных отношениях в ХМАО–Югре)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3 076 848,00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73,42</w:t>
            </w:r>
          </w:p>
        </w:tc>
      </w:tr>
      <w:tr w:rsidR="00E46689" w:rsidRPr="001A6645" w:rsidTr="00E46689">
        <w:trPr>
          <w:trHeight w:val="182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02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Межбюджетные трансферты за счет передаваемых полномочий (г.п. Междуреченский мер 20.05.00.00.00 тип средств 01.51.00, 01.52.00, 01.53.00)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288 910 763,45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288 910 763,45</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286 660 536,48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99,22</w:t>
            </w:r>
          </w:p>
        </w:tc>
      </w:tr>
      <w:tr w:rsidR="00E46689" w:rsidRPr="001A6645" w:rsidTr="00E46689">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xml:space="preserve">Межбюджетные трансферты из бюджета АО, в т.ч.: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199 190 679,89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2532"/>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внутригородских муниципальных образований городов федерального значения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29 292 900,00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26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169 897 800,00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169 897 800,00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169 897 779,89</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549"/>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Иные налоговые и неналоговые доходы (НДФЛ)</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2 252 233,15</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16,37</w:t>
            </w:r>
          </w:p>
        </w:tc>
      </w:tr>
      <w:tr w:rsidR="00E46689" w:rsidRPr="001A6645" w:rsidTr="00E46689">
        <w:trPr>
          <w:trHeight w:val="27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остатки ДФ на 01.01.2024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100,00</w:t>
            </w:r>
          </w:p>
        </w:tc>
      </w:tr>
    </w:tbl>
    <w:p w:rsidR="00885755" w:rsidRPr="001A6645" w:rsidRDefault="00885755" w:rsidP="00885755">
      <w:pPr>
        <w:ind w:firstLine="709"/>
        <w:jc w:val="both"/>
        <w:rPr>
          <w:rFonts w:ascii="Times New Roman" w:eastAsia="Times New Roman" w:hAnsi="Times New Roman" w:cs="Times New Roman"/>
          <w:b/>
          <w:bCs/>
          <w:sz w:val="24"/>
          <w:szCs w:val="24"/>
        </w:rPr>
      </w:pP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реализации муниципальной программы Кондинского района «Развитие транспортной системы» в 2024 году реализованы следующие мероприятия:</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методом сплошного асфальтирования отремонтировано 9146 п. м. автомобильных дорог;</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1056,2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грейдирование и исправление профиля щебеночного покрытия автомобильных дорог на площади 830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тротуаров протяженностью 1024,0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тротуаров из брусчатки 20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1270 п. м. водоотводных канав на автомобильных дорогах;</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выполнена укладка водопропускных труб общей протяженностью 462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выполнена укладка водопропускных лотков общей протяженностью 684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участков автомобильных дорог, с устройством подстилающих и выравнивающих слоев оснований из песка и щебня протяженностью 12 966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lastRenderedPageBreak/>
        <w:t>- выполнены работы по переносу и обустройству 2-х автобусных остановок.</w:t>
      </w:r>
    </w:p>
    <w:p w:rsidR="006553B0" w:rsidRPr="001A6645" w:rsidRDefault="006553B0" w:rsidP="006553B0">
      <w:pPr>
        <w:spacing w:line="20" w:lineRule="atLeast"/>
        <w:ind w:firstLine="708"/>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Объем бюджетных ассигнований, направленный на строительство, капитальный ремонт и ремонт автомобильных дорог общего пользования в 2024 году за счет средств муниципального дорожного фонда Кондинского района составил </w:t>
      </w:r>
      <w:r w:rsidRPr="001A6645">
        <w:rPr>
          <w:rFonts w:ascii="Times New Roman" w:hAnsi="Times New Roman" w:cs="Times New Roman"/>
          <w:sz w:val="24"/>
          <w:szCs w:val="24"/>
        </w:rPr>
        <w:t>363 868,5</w:t>
      </w:r>
      <w:r w:rsidRPr="001A6645">
        <w:rPr>
          <w:rFonts w:ascii="Times New Roman" w:hAnsi="Times New Roman" w:cs="Times New Roman"/>
          <w:color w:val="000000"/>
          <w:sz w:val="24"/>
          <w:szCs w:val="24"/>
        </w:rPr>
        <w:t xml:space="preserve"> </w:t>
      </w:r>
      <w:r w:rsidRPr="001A6645">
        <w:rPr>
          <w:rFonts w:ascii="Times New Roman" w:eastAsia="Calibri" w:hAnsi="Times New Roman" w:cs="Times New Roman"/>
          <w:sz w:val="24"/>
          <w:szCs w:val="24"/>
        </w:rPr>
        <w:t xml:space="preserve"> тыс. рублей, из которых на ремонт автомобильных дорог 363 868,5 тыс. рублей, в том числе </w:t>
      </w:r>
      <w:r w:rsidRPr="001A6645">
        <w:rPr>
          <w:rFonts w:ascii="Times New Roman" w:hAnsi="Times New Roman" w:cs="Times New Roman"/>
          <w:color w:val="000000"/>
          <w:sz w:val="24"/>
          <w:szCs w:val="24"/>
        </w:rPr>
        <w:t>199 190,7</w:t>
      </w:r>
      <w:r w:rsidRPr="001A6645">
        <w:rPr>
          <w:rFonts w:ascii="Times New Roman" w:eastAsia="Calibri" w:hAnsi="Times New Roman" w:cs="Times New Roman"/>
          <w:sz w:val="24"/>
          <w:szCs w:val="24"/>
        </w:rPr>
        <w:t xml:space="preserve"> тыс. рублей привлечены из бюджета автономного округа, 164 677,8 тыс. рублей софинансирование за счет средств местного бюджета.</w:t>
      </w:r>
    </w:p>
    <w:p w:rsidR="006553B0" w:rsidRPr="001A6645" w:rsidRDefault="006553B0" w:rsidP="006553B0">
      <w:pPr>
        <w:widowControl w:val="0"/>
        <w:spacing w:line="20" w:lineRule="atLeast"/>
        <w:ind w:right="-18" w:firstLine="708"/>
        <w:jc w:val="both"/>
        <w:rPr>
          <w:rFonts w:ascii="Times New Roman" w:eastAsiaTheme="minorHAnsi" w:hAnsi="Times New Roman" w:cs="Times New Roman"/>
          <w:sz w:val="24"/>
          <w:szCs w:val="24"/>
        </w:rPr>
      </w:pPr>
      <w:r w:rsidRPr="001A6645">
        <w:rPr>
          <w:rFonts w:ascii="Times New Roman" w:hAnsi="Times New Roman" w:cs="Times New Roman"/>
          <w:sz w:val="24"/>
          <w:szCs w:val="24"/>
        </w:rPr>
        <w:t>Объем межбюджетных трансфертов, предоставленных в</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рамках</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реали</w:t>
      </w:r>
      <w:r w:rsidRPr="001A6645">
        <w:rPr>
          <w:rFonts w:ascii="Times New Roman" w:hAnsi="Times New Roman" w:cs="Times New Roman"/>
          <w:w w:val="99"/>
          <w:sz w:val="24"/>
          <w:szCs w:val="24"/>
        </w:rPr>
        <w:t>з</w:t>
      </w:r>
      <w:r w:rsidRPr="001A6645">
        <w:rPr>
          <w:rFonts w:ascii="Times New Roman" w:hAnsi="Times New Roman" w:cs="Times New Roman"/>
          <w:sz w:val="24"/>
          <w:szCs w:val="24"/>
        </w:rPr>
        <w:t>ации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муниципальной</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программы</w:t>
      </w:r>
      <w:r w:rsidRPr="001A6645">
        <w:rPr>
          <w:rFonts w:ascii="Times New Roman" w:hAnsi="Times New Roman" w:cs="Times New Roman"/>
          <w:spacing w:val="6"/>
          <w:sz w:val="24"/>
          <w:szCs w:val="24"/>
        </w:rPr>
        <w:t xml:space="preserve"> Кондинского района </w:t>
      </w:r>
      <w:r w:rsidRPr="001A6645">
        <w:rPr>
          <w:rFonts w:ascii="Times New Roman" w:hAnsi="Times New Roman" w:cs="Times New Roman"/>
          <w:sz w:val="24"/>
          <w:szCs w:val="24"/>
        </w:rPr>
        <w:t>«Развитие транспортной системы»</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2024 году бюджетам городских и сельских поселений из бюджета Кондинского района на ремонт автомобильных дорог,</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обус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ройс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во</w:t>
      </w:r>
      <w:r w:rsidRPr="001A6645">
        <w:rPr>
          <w:rFonts w:ascii="Times New Roman" w:hAnsi="Times New Roman" w:cs="Times New Roman"/>
          <w:spacing w:val="52"/>
          <w:sz w:val="24"/>
          <w:szCs w:val="24"/>
        </w:rPr>
        <w:t xml:space="preserve"> </w:t>
      </w:r>
      <w:r w:rsidRPr="001A6645">
        <w:rPr>
          <w:rFonts w:ascii="Times New Roman" w:hAnsi="Times New Roman" w:cs="Times New Roman"/>
          <w:sz w:val="24"/>
          <w:szCs w:val="24"/>
        </w:rPr>
        <w:t>пе</w:t>
      </w:r>
      <w:r w:rsidRPr="001A6645">
        <w:rPr>
          <w:rFonts w:ascii="Times New Roman" w:hAnsi="Times New Roman" w:cs="Times New Roman"/>
          <w:w w:val="99"/>
          <w:sz w:val="24"/>
          <w:szCs w:val="24"/>
        </w:rPr>
        <w:t>ш</w:t>
      </w:r>
      <w:r w:rsidRPr="001A6645">
        <w:rPr>
          <w:rFonts w:ascii="Times New Roman" w:hAnsi="Times New Roman" w:cs="Times New Roman"/>
          <w:sz w:val="24"/>
          <w:szCs w:val="24"/>
        </w:rPr>
        <w:t>еходных</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дорожек и тротуаров, обустройство и перенос автобусных остановок составил 363 868,5</w:t>
      </w:r>
      <w:r w:rsidRPr="001A6645">
        <w:rPr>
          <w:rFonts w:ascii="Times New Roman" w:hAnsi="Times New Roman" w:cs="Times New Roman"/>
          <w:color w:val="000000"/>
          <w:sz w:val="24"/>
          <w:szCs w:val="24"/>
        </w:rPr>
        <w:t xml:space="preserve"> </w:t>
      </w:r>
      <w:r w:rsidRPr="001A6645">
        <w:rPr>
          <w:rFonts w:ascii="Times New Roman" w:hAnsi="Times New Roman" w:cs="Times New Roman"/>
          <w:w w:val="99"/>
          <w:sz w:val="24"/>
          <w:szCs w:val="24"/>
        </w:rPr>
        <w:t>т</w:t>
      </w:r>
      <w:r w:rsidRPr="001A6645">
        <w:rPr>
          <w:rFonts w:ascii="Times New Roman" w:hAnsi="Times New Roman" w:cs="Times New Roman"/>
          <w:sz w:val="24"/>
          <w:szCs w:val="24"/>
        </w:rPr>
        <w:t>ыс.</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рублей,</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том</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ч</w:t>
      </w:r>
      <w:r w:rsidRPr="001A6645">
        <w:rPr>
          <w:rFonts w:ascii="Times New Roman" w:hAnsi="Times New Roman" w:cs="Times New Roman"/>
          <w:w w:val="99"/>
          <w:sz w:val="24"/>
          <w:szCs w:val="24"/>
        </w:rPr>
        <w:t>и</w:t>
      </w:r>
      <w:r w:rsidRPr="001A6645">
        <w:rPr>
          <w:rFonts w:ascii="Times New Roman" w:hAnsi="Times New Roman" w:cs="Times New Roman"/>
          <w:sz w:val="24"/>
          <w:szCs w:val="24"/>
        </w:rPr>
        <w:t>с</w:t>
      </w:r>
      <w:r w:rsidRPr="001A6645">
        <w:rPr>
          <w:rFonts w:ascii="Times New Roman" w:hAnsi="Times New Roman" w:cs="Times New Roman"/>
          <w:w w:val="99"/>
          <w:sz w:val="24"/>
          <w:szCs w:val="24"/>
        </w:rPr>
        <w:t>л</w:t>
      </w:r>
      <w:r w:rsidRPr="001A6645">
        <w:rPr>
          <w:rFonts w:ascii="Times New Roman" w:hAnsi="Times New Roman" w:cs="Times New Roman"/>
          <w:sz w:val="24"/>
          <w:szCs w:val="24"/>
        </w:rPr>
        <w:t>е: бюджету пгт. Междуреченский – 188 983,3 тыс. 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Луговой – 8 895,9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Кондинское – 16 295,7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Куминский – 21 621,21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w:t>
      </w:r>
      <w:r w:rsidRPr="001A6645">
        <w:rPr>
          <w:rFonts w:ascii="Times New Roman" w:hAnsi="Times New Roman" w:cs="Times New Roman"/>
          <w:w w:val="99"/>
          <w:sz w:val="24"/>
          <w:szCs w:val="24"/>
        </w:rPr>
        <w:t>М</w:t>
      </w:r>
      <w:r w:rsidRPr="001A6645">
        <w:rPr>
          <w:rFonts w:ascii="Times New Roman" w:hAnsi="Times New Roman" w:cs="Times New Roman"/>
          <w:sz w:val="24"/>
          <w:szCs w:val="24"/>
        </w:rPr>
        <w:t>ортка – 25 093,28 тыс. рублей,</w:t>
      </w:r>
      <w:r w:rsidRPr="001A6645">
        <w:rPr>
          <w:rFonts w:ascii="Times New Roman" w:hAnsi="Times New Roman" w:cs="Times New Roman"/>
          <w:spacing w:val="1"/>
          <w:sz w:val="24"/>
          <w:szCs w:val="24"/>
        </w:rPr>
        <w:t xml:space="preserve">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сп.</w:t>
      </w:r>
      <w:r w:rsidRPr="001A6645">
        <w:rPr>
          <w:rFonts w:ascii="Times New Roman" w:hAnsi="Times New Roman" w:cs="Times New Roman"/>
          <w:sz w:val="24"/>
          <w:szCs w:val="24"/>
        </w:rPr>
        <w:t xml:space="preserve"> Леуши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16 801,5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сп.</w:t>
      </w:r>
      <w:r w:rsidRPr="001A6645">
        <w:rPr>
          <w:rFonts w:ascii="Times New Roman" w:hAnsi="Times New Roman" w:cs="Times New Roman"/>
          <w:sz w:val="24"/>
          <w:szCs w:val="24"/>
        </w:rPr>
        <w:t xml:space="preserve"> Половинка</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26 930,1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сп.</w:t>
      </w:r>
      <w:r w:rsidRPr="001A6645">
        <w:rPr>
          <w:rFonts w:ascii="Times New Roman" w:hAnsi="Times New Roman" w:cs="Times New Roman"/>
          <w:sz w:val="24"/>
          <w:szCs w:val="24"/>
        </w:rPr>
        <w:t xml:space="preserve"> Мулымья</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43 534,4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сп.</w:t>
      </w:r>
      <w:r w:rsidRPr="001A6645">
        <w:rPr>
          <w:rFonts w:ascii="Times New Roman" w:hAnsi="Times New Roman" w:cs="Times New Roman"/>
          <w:sz w:val="24"/>
          <w:szCs w:val="24"/>
        </w:rPr>
        <w:t xml:space="preserve"> Болчары</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15 118,1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сп.</w:t>
      </w:r>
      <w:r w:rsidRPr="001A6645">
        <w:rPr>
          <w:rFonts w:ascii="Times New Roman" w:hAnsi="Times New Roman" w:cs="Times New Roman"/>
          <w:sz w:val="24"/>
          <w:szCs w:val="24"/>
        </w:rPr>
        <w:t xml:space="preserve"> Шугур</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595,0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w:t>
      </w:r>
    </w:p>
    <w:p w:rsidR="006553B0" w:rsidRPr="001A6645" w:rsidRDefault="006553B0" w:rsidP="006553B0">
      <w:pPr>
        <w:widowControl w:val="0"/>
        <w:spacing w:line="20" w:lineRule="atLeast"/>
        <w:ind w:right="-18" w:firstLine="708"/>
        <w:jc w:val="both"/>
        <w:rPr>
          <w:rFonts w:ascii="Times New Roman" w:hAnsi="Times New Roman" w:cs="Times New Roman"/>
          <w:sz w:val="24"/>
          <w:szCs w:val="24"/>
        </w:rPr>
      </w:pPr>
      <w:r w:rsidRPr="001A6645">
        <w:rPr>
          <w:rFonts w:ascii="Times New Roman" w:hAnsi="Times New Roman" w:cs="Times New Roman"/>
          <w:sz w:val="24"/>
          <w:szCs w:val="24"/>
        </w:rPr>
        <w:t>Всего за 2024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общего пользования составил 22,717 км.</w:t>
      </w:r>
    </w:p>
    <w:p w:rsidR="006553B0" w:rsidRPr="001A6645" w:rsidRDefault="006553B0" w:rsidP="006553B0">
      <w:pPr>
        <w:shd w:val="clear" w:color="auto" w:fill="FFFFFF"/>
        <w:autoSpaceDE w:val="0"/>
        <w:autoSpaceDN w:val="0"/>
        <w:adjustRightInd w:val="0"/>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Кондинского района «Современная транспортная система» выполняются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121,8 км.</w:t>
      </w:r>
    </w:p>
    <w:p w:rsidR="006553B0" w:rsidRPr="001A6645" w:rsidRDefault="006553B0" w:rsidP="006553B0">
      <w:pPr>
        <w:shd w:val="clear" w:color="auto" w:fill="FFFFFF"/>
        <w:autoSpaceDE w:val="0"/>
        <w:autoSpaceDN w:val="0"/>
        <w:adjustRightInd w:val="0"/>
        <w:spacing w:line="20" w:lineRule="atLeast"/>
        <w:ind w:firstLine="708"/>
        <w:jc w:val="both"/>
        <w:rPr>
          <w:rFonts w:ascii="Times New Roman" w:eastAsiaTheme="minorHAnsi" w:hAnsi="Times New Roman" w:cs="Times New Roman"/>
          <w:color w:val="000000"/>
          <w:sz w:val="24"/>
          <w:szCs w:val="24"/>
          <w:lang w:eastAsia="ar-SA"/>
        </w:rPr>
      </w:pPr>
      <w:r w:rsidRPr="001A6645">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54 388,87 тыс. рублей. В рамках параметров бюджетных ассигнований </w:t>
      </w:r>
      <w:r w:rsidRPr="001A6645">
        <w:rPr>
          <w:rFonts w:ascii="Times New Roman" w:hAnsi="Times New Roman" w:cs="Times New Roman"/>
          <w:color w:val="000000"/>
          <w:sz w:val="24"/>
          <w:szCs w:val="24"/>
          <w:lang w:eastAsia="ar-SA"/>
        </w:rPr>
        <w:t>были заключены следующие муниципальные контракты по содержанию автомобильных дорог в 2024 году:</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с. Ямки. Цена контракта – 3 493,8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д. Сотник и пгт. Мортка. Цена контракта – 4 842,1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автомобильной дороги Шугур – Карым. Цена контракта – 583,17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подъездной автомобильной дороги к п. Ягодный. Цена контракта – 363,8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автомобильной дороги Луговой – Юбилейный. Цена контрактов – 346,21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с. Леуши. Цена контракта – 1 675,2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Муниципальные контракты на содержание улично-дорожной сети в пгт. Междуреченский. Цена контракта – 44 014,0 тыс. рублей.</w:t>
      </w:r>
    </w:p>
    <w:p w:rsidR="00885755" w:rsidRPr="001A6645" w:rsidRDefault="00885755" w:rsidP="00F51657">
      <w:pPr>
        <w:ind w:right="-18"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w:t>
      </w:r>
      <w:r w:rsidRPr="001A6645">
        <w:rPr>
          <w:rFonts w:ascii="Times New Roman" w:eastAsia="Times New Roman" w:hAnsi="Times New Roman" w:cs="Times New Roman"/>
          <w:b/>
          <w:sz w:val="24"/>
          <w:szCs w:val="24"/>
          <w:lang w:val="en-US"/>
        </w:rPr>
        <w:t>II</w:t>
      </w:r>
      <w:r w:rsidRPr="001A6645">
        <w:rPr>
          <w:rFonts w:ascii="Times New Roman" w:eastAsia="Times New Roman" w:hAnsi="Times New Roman" w:cs="Times New Roman"/>
          <w:b/>
          <w:sz w:val="24"/>
          <w:szCs w:val="24"/>
        </w:rPr>
        <w:t xml:space="preserve"> «Автомобильный, воздушный и водный транспорт</w:t>
      </w:r>
      <w:r w:rsidRPr="001A6645">
        <w:rPr>
          <w:rFonts w:ascii="Times New Roman" w:eastAsia="Times New Roman" w:hAnsi="Times New Roman" w:cs="Times New Roman"/>
          <w:sz w:val="24"/>
          <w:szCs w:val="24"/>
        </w:rPr>
        <w:t>» исполнена в</w:t>
      </w:r>
      <w:r w:rsidRPr="001A6645">
        <w:rPr>
          <w:rFonts w:ascii="Times New Roman" w:hAnsi="Times New Roman" w:cs="Times New Roman"/>
          <w:sz w:val="24"/>
          <w:szCs w:val="24"/>
        </w:rPr>
        <w:t xml:space="preserve"> сумме 148 366 905,87 рублей, или 99,8 % к уточненному плану на 2024 года. </w:t>
      </w:r>
    </w:p>
    <w:p w:rsidR="00E5515F" w:rsidRPr="001A6645" w:rsidRDefault="00E5515F" w:rsidP="00E5515F">
      <w:pPr>
        <w:jc w:val="both"/>
        <w:rPr>
          <w:rFonts w:ascii="Times New Roman" w:eastAsia="Times New Roman" w:hAnsi="Times New Roman" w:cs="Times New Roman"/>
          <w:bCs/>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Перевозка пассажиров и багажа в Кондинском районе осуществлялась автомобильным, воздушным и водным видами транспорта на муниципальных и межмуниципальных маршрутах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Согласно представленным в адрес комитета по инвестициям, промышленности и сельскому хозяйству администрации Кондиснкого района отчетам от предприятий, осуществляющих перевозки пассажиров и багажа на территории Кондинского района, за 2024 год перевезено пассажиров всеми видами транспорта 313,0 тыс. человек или 101,6% в сравнении с аналогичным периодом прошлого года.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 играет важную роль в социально-экономическом развитии района. На долю автомобильного транспорта приходится 91% всех пассажирских перевозок, всего за 2024 год перевезено автомобильным транспортом 285,1 тыс. чел.</w:t>
      </w:r>
    </w:p>
    <w:p w:rsidR="00E5515F" w:rsidRPr="001A6645" w:rsidRDefault="00E5515F" w:rsidP="00E5515F">
      <w:pPr>
        <w:ind w:firstLine="709"/>
        <w:rPr>
          <w:rFonts w:ascii="Times New Roman" w:eastAsia="Times New Roman" w:hAnsi="Times New Roman" w:cs="Times New Roman"/>
          <w:i/>
          <w:iCs/>
          <w:sz w:val="24"/>
          <w:szCs w:val="24"/>
        </w:rPr>
      </w:pPr>
    </w:p>
    <w:p w:rsidR="00E5515F" w:rsidRPr="001A6645" w:rsidRDefault="00E5515F" w:rsidP="00E5515F">
      <w:pPr>
        <w:spacing w:before="120" w:after="120"/>
        <w:ind w:firstLine="709"/>
        <w:rPr>
          <w:rFonts w:ascii="Times New Roman" w:eastAsia="Times New Roman" w:hAnsi="Times New Roman" w:cs="Times New Roman"/>
          <w:i/>
          <w:iCs/>
        </w:rPr>
      </w:pPr>
      <w:r w:rsidRPr="001A6645">
        <w:rPr>
          <w:rFonts w:ascii="Times New Roman" w:eastAsia="Times New Roman" w:hAnsi="Times New Roman" w:cs="Times New Roman"/>
          <w:i/>
          <w:iCs/>
        </w:rPr>
        <w:t>Показатели работы пассажирского транспорта</w:t>
      </w:r>
    </w:p>
    <w:tbl>
      <w:tblPr>
        <w:tblW w:w="7815" w:type="dxa"/>
        <w:jc w:val="center"/>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14"/>
        <w:gridCol w:w="1311"/>
        <w:gridCol w:w="1112"/>
        <w:gridCol w:w="1183"/>
        <w:gridCol w:w="995"/>
      </w:tblGrid>
      <w:tr w:rsidR="00E5515F" w:rsidRPr="001A6645" w:rsidTr="00EC7F2A">
        <w:trPr>
          <w:tblHeader/>
          <w:jc w:val="center"/>
        </w:trPr>
        <w:tc>
          <w:tcPr>
            <w:tcW w:w="3213"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Показатели</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ind w:left="-15" w:right="-21"/>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ед. изм.</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2023</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2024</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Темп  роста, %</w:t>
            </w:r>
          </w:p>
        </w:tc>
      </w:tr>
      <w:tr w:rsidR="00E5515F" w:rsidRPr="001A6645" w:rsidTr="00EC7F2A">
        <w:trPr>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308,2</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313,0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101,6</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279,4</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285,1</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102,0</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воздушный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5,1</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98,0</w:t>
            </w:r>
          </w:p>
        </w:tc>
      </w:tr>
      <w:tr w:rsidR="00E5515F" w:rsidRPr="001A6645" w:rsidTr="00EC7F2A">
        <w:trPr>
          <w:trHeight w:val="288"/>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водный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23,7</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97,0</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widowControl w:val="0"/>
        <w:spacing w:line="264" w:lineRule="auto"/>
        <w:ind w:right="-18"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2024 год в сравнении с 2023 годом увеличилась на 24,3% и составила 148 357 524,03 руб. (кассовое исполнение составило </w:t>
      </w:r>
      <w:r w:rsidRPr="001A6645">
        <w:rPr>
          <w:rFonts w:ascii="Times New Roman" w:hAnsi="Times New Roman" w:cs="Times New Roman"/>
          <w:sz w:val="24"/>
          <w:szCs w:val="24"/>
        </w:rPr>
        <w:t xml:space="preserve">148 366 905,87 </w:t>
      </w:r>
      <w:r w:rsidRPr="001A6645">
        <w:rPr>
          <w:rFonts w:ascii="Times New Roman" w:eastAsia="Times New Roman" w:hAnsi="Times New Roman" w:cs="Times New Roman"/>
          <w:sz w:val="24"/>
          <w:szCs w:val="24"/>
        </w:rPr>
        <w:t>рублей) (Таблица)</w:t>
      </w:r>
    </w:p>
    <w:p w:rsidR="00E5515F" w:rsidRPr="001A6645" w:rsidRDefault="00E5515F" w:rsidP="00E5515F">
      <w:pPr>
        <w:widowControl w:val="0"/>
        <w:ind w:right="-58"/>
        <w:rPr>
          <w:rFonts w:ascii="Times New Roman" w:eastAsia="Times New Roman" w:hAnsi="Times New Roman" w:cs="Times New Roman"/>
          <w:b/>
          <w:bCs/>
          <w:i/>
          <w:iCs/>
          <w:sz w:val="24"/>
          <w:szCs w:val="24"/>
        </w:rPr>
      </w:pPr>
    </w:p>
    <w:p w:rsidR="00E5515F" w:rsidRPr="001A6645" w:rsidRDefault="00E5515F" w:rsidP="00E5515F">
      <w:pPr>
        <w:widowControl w:val="0"/>
        <w:ind w:right="-58"/>
        <w:rPr>
          <w:rFonts w:ascii="Times New Roman" w:eastAsia="Times New Roman" w:hAnsi="Times New Roman" w:cs="Times New Roman"/>
          <w:b/>
          <w:bCs/>
          <w:i/>
          <w:iCs/>
          <w:sz w:val="24"/>
          <w:szCs w:val="24"/>
        </w:rPr>
      </w:pPr>
      <w:r w:rsidRPr="001A6645">
        <w:rPr>
          <w:rFonts w:ascii="Times New Roman" w:eastAsia="Times New Roman" w:hAnsi="Times New Roman" w:cs="Times New Roman"/>
          <w:b/>
          <w:bCs/>
          <w:i/>
          <w:iCs/>
          <w:sz w:val="24"/>
          <w:szCs w:val="24"/>
        </w:rPr>
        <w:t>Заключено</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z w:val="24"/>
          <w:szCs w:val="24"/>
        </w:rPr>
        <w:t>о</w:t>
      </w:r>
      <w:r w:rsidRPr="001A6645">
        <w:rPr>
          <w:rFonts w:ascii="Times New Roman" w:eastAsia="Times New Roman" w:hAnsi="Times New Roman" w:cs="Times New Roman"/>
          <w:b/>
          <w:bCs/>
          <w:i/>
          <w:iCs/>
          <w:w w:val="99"/>
          <w:sz w:val="24"/>
          <w:szCs w:val="24"/>
        </w:rPr>
        <w:t>г</w:t>
      </w:r>
      <w:r w:rsidRPr="001A6645">
        <w:rPr>
          <w:rFonts w:ascii="Times New Roman" w:eastAsia="Times New Roman" w:hAnsi="Times New Roman" w:cs="Times New Roman"/>
          <w:b/>
          <w:bCs/>
          <w:i/>
          <w:iCs/>
          <w:sz w:val="24"/>
          <w:szCs w:val="24"/>
        </w:rPr>
        <w:t>оворов</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транс</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ортным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w w:val="99"/>
          <w:sz w:val="24"/>
          <w:szCs w:val="24"/>
        </w:rPr>
        <w:t>дп</w:t>
      </w:r>
      <w:r w:rsidRPr="001A6645">
        <w:rPr>
          <w:rFonts w:ascii="Times New Roman" w:eastAsia="Times New Roman" w:hAnsi="Times New Roman" w:cs="Times New Roman"/>
          <w:b/>
          <w:bCs/>
          <w:i/>
          <w:iCs/>
          <w:sz w:val="24"/>
          <w:szCs w:val="24"/>
        </w:rPr>
        <w:t>р</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т</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на</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spacing w:val="1"/>
          <w:w w:val="99"/>
          <w:sz w:val="24"/>
          <w:szCs w:val="24"/>
        </w:rPr>
        <w:t>д</w:t>
      </w:r>
      <w:r w:rsidRPr="001A6645">
        <w:rPr>
          <w:rFonts w:ascii="Times New Roman" w:eastAsia="Times New Roman" w:hAnsi="Times New Roman" w:cs="Times New Roman"/>
          <w:b/>
          <w:bCs/>
          <w:i/>
          <w:iCs/>
          <w:sz w:val="24"/>
          <w:szCs w:val="24"/>
        </w:rPr>
        <w:t>оставле</w:t>
      </w:r>
      <w:r w:rsidRPr="001A6645">
        <w:rPr>
          <w:rFonts w:ascii="Times New Roman" w:eastAsia="Times New Roman" w:hAnsi="Times New Roman" w:cs="Times New Roman"/>
          <w:b/>
          <w:bCs/>
          <w:i/>
          <w:iCs/>
          <w:w w:val="99"/>
          <w:sz w:val="24"/>
          <w:szCs w:val="24"/>
        </w:rPr>
        <w:t>ни</w:t>
      </w:r>
      <w:r w:rsidRPr="001A6645">
        <w:rPr>
          <w:rFonts w:ascii="Times New Roman" w:eastAsia="Times New Roman" w:hAnsi="Times New Roman" w:cs="Times New Roman"/>
          <w:b/>
          <w:bCs/>
          <w:i/>
          <w:iCs/>
          <w:sz w:val="24"/>
          <w:szCs w:val="24"/>
        </w:rPr>
        <w:t>е су</w:t>
      </w:r>
      <w:r w:rsidRPr="001A6645">
        <w:rPr>
          <w:rFonts w:ascii="Times New Roman" w:eastAsia="Times New Roman" w:hAnsi="Times New Roman" w:cs="Times New Roman"/>
          <w:b/>
          <w:bCs/>
          <w:i/>
          <w:iCs/>
          <w:w w:val="99"/>
          <w:sz w:val="24"/>
          <w:szCs w:val="24"/>
        </w:rPr>
        <w:t>б</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w w:val="99"/>
          <w:sz w:val="24"/>
          <w:szCs w:val="24"/>
        </w:rPr>
        <w:t>иди</w:t>
      </w:r>
      <w:r w:rsidRPr="001A6645">
        <w:rPr>
          <w:rFonts w:ascii="Times New Roman" w:eastAsia="Times New Roman" w:hAnsi="Times New Roman" w:cs="Times New Roman"/>
          <w:b/>
          <w:bCs/>
          <w:i/>
          <w:iCs/>
          <w:sz w:val="24"/>
          <w:szCs w:val="24"/>
        </w:rPr>
        <w:t xml:space="preserve">и </w:t>
      </w:r>
      <w:r w:rsidRPr="001A6645">
        <w:rPr>
          <w:rFonts w:ascii="Times New Roman" w:eastAsia="Times New Roman" w:hAnsi="Times New Roman" w:cs="Times New Roman"/>
          <w:b/>
          <w:bCs/>
          <w:i/>
          <w:iCs/>
          <w:w w:val="99"/>
          <w:sz w:val="24"/>
          <w:szCs w:val="24"/>
        </w:rPr>
        <w:t>из</w:t>
      </w:r>
      <w:r w:rsidRPr="001A6645">
        <w:rPr>
          <w:rFonts w:ascii="Times New Roman" w:eastAsia="Times New Roman" w:hAnsi="Times New Roman" w:cs="Times New Roman"/>
          <w:b/>
          <w:bCs/>
          <w:i/>
          <w:iCs/>
          <w:sz w:val="24"/>
          <w:szCs w:val="24"/>
        </w:rPr>
        <w:t xml:space="preserve"> бю</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pacing w:val="1"/>
          <w:w w:val="99"/>
          <w:sz w:val="24"/>
          <w:szCs w:val="24"/>
        </w:rPr>
        <w:t>ж</w:t>
      </w:r>
      <w:r w:rsidRPr="001A6645">
        <w:rPr>
          <w:rFonts w:ascii="Times New Roman" w:eastAsia="Times New Roman" w:hAnsi="Times New Roman" w:cs="Times New Roman"/>
          <w:b/>
          <w:bCs/>
          <w:i/>
          <w:iCs/>
          <w:sz w:val="24"/>
          <w:szCs w:val="24"/>
        </w:rPr>
        <w:t>ета ра</w:t>
      </w:r>
      <w:r w:rsidRPr="001A6645">
        <w:rPr>
          <w:rFonts w:ascii="Times New Roman" w:eastAsia="Times New Roman" w:hAnsi="Times New Roman" w:cs="Times New Roman"/>
          <w:b/>
          <w:bCs/>
          <w:i/>
          <w:iCs/>
          <w:w w:val="99"/>
          <w:sz w:val="24"/>
          <w:szCs w:val="24"/>
        </w:rPr>
        <w:t>й</w:t>
      </w:r>
      <w:r w:rsidRPr="001A6645">
        <w:rPr>
          <w:rFonts w:ascii="Times New Roman" w:eastAsia="Times New Roman" w:hAnsi="Times New Roman" w:cs="Times New Roman"/>
          <w:b/>
          <w:bCs/>
          <w:i/>
          <w:iCs/>
          <w:sz w:val="24"/>
          <w:szCs w:val="24"/>
        </w:rPr>
        <w:t>она:</w:t>
      </w:r>
    </w:p>
    <w:p w:rsidR="00E5515F" w:rsidRPr="001A6645" w:rsidRDefault="00E5515F" w:rsidP="00E5515F">
      <w:pPr>
        <w:widowControl w:val="0"/>
        <w:ind w:right="-58"/>
        <w:rPr>
          <w:rFonts w:ascii="Times New Roman" w:eastAsia="Times New Roman" w:hAnsi="Times New Roman" w:cs="Times New Roman"/>
          <w:b/>
          <w:bCs/>
          <w:i/>
          <w:iCs/>
          <w:sz w:val="24"/>
          <w:szCs w:val="24"/>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683"/>
        <w:gridCol w:w="1186"/>
        <w:gridCol w:w="1423"/>
        <w:gridCol w:w="1357"/>
        <w:gridCol w:w="1282"/>
        <w:gridCol w:w="1099"/>
        <w:gridCol w:w="1166"/>
      </w:tblGrid>
      <w:tr w:rsidR="00E5515F" w:rsidRPr="001A6645" w:rsidTr="00EC7F2A">
        <w:trPr>
          <w:trHeight w:val="900"/>
        </w:trPr>
        <w:tc>
          <w:tcPr>
            <w:tcW w:w="720"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п/п</w:t>
            </w:r>
          </w:p>
        </w:tc>
        <w:tc>
          <w:tcPr>
            <w:tcW w:w="268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Наименование предприятия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Ед. изм.</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2023 г.</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2024 г.</w:t>
            </w:r>
          </w:p>
        </w:tc>
        <w:tc>
          <w:tcPr>
            <w:tcW w:w="1282"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руб.</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Касса, т.руб. 2024г.</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«Автоконд»</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19 774,14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1 441,08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7,29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ИП Кардаков В.П.</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15 586,97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1 189,02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7,63</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"Северречфлот"</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41 811,25</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14 878,88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35,59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r>
      <w:tr w:rsidR="00E5515F" w:rsidRPr="001A6645" w:rsidTr="00EC7F2A">
        <w:trPr>
          <w:trHeight w:val="31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"ЮТэйр-Вертолетные услуги"</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22 419,64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8 474,63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37,80</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"Кондаавиа"</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17 576,73</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20 381,51</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2 804,78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15,96</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20 390,89</w:t>
            </w:r>
          </w:p>
        </w:tc>
      </w:tr>
      <w:tr w:rsidR="00E5515F" w:rsidRPr="001A6645" w:rsidTr="00EC7F2A">
        <w:trPr>
          <w:trHeight w:val="102"/>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содержание площадок</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11 558,44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13 054,54</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1 496,10</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12,94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13 063,92</w:t>
            </w:r>
          </w:p>
        </w:tc>
      </w:tr>
      <w:tr w:rsidR="00E5515F" w:rsidRPr="001A6645" w:rsidTr="00EC7F2A">
        <w:trPr>
          <w:trHeight w:val="7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аэропортовое обслуживание</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6 018,29</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1 308,68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21,75</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r>
      <w:tr w:rsidR="00E5515F" w:rsidRPr="001A6645" w:rsidTr="00EC7F2A">
        <w:trPr>
          <w:trHeight w:val="238"/>
        </w:trPr>
        <w:tc>
          <w:tcPr>
            <w:tcW w:w="720"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6</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«Автоконд» (автостанция)</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2 143,47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256,93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11,99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r>
      <w:tr w:rsidR="00E5515F" w:rsidRPr="001A6645" w:rsidTr="00EC7F2A">
        <w:trPr>
          <w:trHeight w:val="113"/>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7</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ВСЕГО</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119 312,20</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148 357,52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29 045,32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24,34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148 366,91</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произошло общее увеличение суммы предоставляемой предприятиям перевозчикам субсидии из бюджета Кондинского района на 29 045,32 тыс.руб. (на 24,34 %).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2024 году.</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постановлением главы Кондинского района от 27 января 2022 года № 3-п «О закреплении полномочий по решению вопросов местного значения органов местного самоуправления городского поселения Междуреченский на 2022-2024 годы» комитет несырьевого сектора экономики и поддержки предпринимательства администрации </w:t>
      </w:r>
      <w:r w:rsidRPr="001A6645">
        <w:rPr>
          <w:rFonts w:ascii="Times New Roman" w:eastAsia="Times New Roman" w:hAnsi="Times New Roman" w:cs="Times New Roman"/>
          <w:sz w:val="24"/>
          <w:szCs w:val="24"/>
        </w:rPr>
        <w:lastRenderedPageBreak/>
        <w:t>Кондинского района с 01 апреля 2017 года является уполномоченным органом по предоставлению субсидии организациям, осуществляющим внутрипоселковое транспортное обслуживание населения в пгт. Междуреченский.</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2024 году объем бюджетных ассигнований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городского поселения Междуреченский составил 16 775 988,88 руб.</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Целевой показатель Подпрограммы II «Автомобильный, воздушный и водный транспорт» муниципальной программы по итогам 2024 года достигнут в полном объеме.</w:t>
      </w:r>
    </w:p>
    <w:p w:rsidR="00DA0F33" w:rsidRPr="001A6645" w:rsidRDefault="00DA0F33" w:rsidP="00DA0F33">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муниципальными финансами»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42 028 376,28 рублей. Расходы по муниципальной программе исполнены в сумме 41 414 3559,90 рублей, или 98,5 % к уточненному плану на 2024 год.</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следующих основных мероприятий:</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«Организация бюджетного процесса» в сумме 41 318 684,55 рублей, что составляет 98,5 % к уточненному плану на год. </w:t>
      </w:r>
      <w:r w:rsidRPr="001A6645">
        <w:rPr>
          <w:rFonts w:ascii="Times New Roman" w:hAnsi="Times New Roman" w:cs="Times New Roman"/>
          <w:sz w:val="24"/>
          <w:szCs w:val="24"/>
        </w:rPr>
        <w:t>В рамках данного мероприятия осуществляются расходы на</w:t>
      </w:r>
      <w:r w:rsidR="00E01752" w:rsidRPr="001A6645">
        <w:rPr>
          <w:rFonts w:ascii="Times New Roman" w:hAnsi="Times New Roman" w:cs="Times New Roman"/>
          <w:sz w:val="24"/>
          <w:szCs w:val="24"/>
        </w:rPr>
        <w:t xml:space="preserve"> </w:t>
      </w:r>
      <w:r w:rsidRPr="001A6645">
        <w:rPr>
          <w:rFonts w:ascii="Times New Roman" w:hAnsi="Times New Roman" w:cs="Times New Roman"/>
          <w:sz w:val="24"/>
          <w:szCs w:val="24"/>
        </w:rPr>
        <w:t>содержание аппарата управления Комитета по финансам и налоговой политике администрации Кондинского района.</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w:t>
      </w:r>
      <w:r w:rsidRPr="001A6645">
        <w:rPr>
          <w:sz w:val="24"/>
          <w:szCs w:val="24"/>
        </w:rPr>
        <w:t xml:space="preserve"> </w:t>
      </w:r>
      <w:r w:rsidRPr="001A6645">
        <w:rPr>
          <w:rFonts w:ascii="Times New Roman" w:eastAsia="Times New Roman" w:hAnsi="Times New Roman" w:cs="Times New Roman"/>
          <w:sz w:val="24"/>
          <w:szCs w:val="24"/>
        </w:rPr>
        <w:t xml:space="preserve">«Управление муниципальным долгом» в сумме 95 675,35 рублей, </w:t>
      </w:r>
      <w:r w:rsidRPr="001A664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8C483D" w:rsidRPr="001A6645" w:rsidRDefault="008C483D" w:rsidP="003050BB">
      <w:pPr>
        <w:autoSpaceDE w:val="0"/>
        <w:autoSpaceDN w:val="0"/>
        <w:ind w:firstLine="709"/>
        <w:jc w:val="both"/>
        <w:rPr>
          <w:rFonts w:ascii="Times New Roman" w:hAnsi="Times New Roman" w:cs="Times New Roman"/>
          <w:sz w:val="24"/>
          <w:szCs w:val="24"/>
        </w:rPr>
      </w:pPr>
    </w:p>
    <w:p w:rsidR="006B5325" w:rsidRPr="001A6645" w:rsidRDefault="006B5325" w:rsidP="006B5325">
      <w:pPr>
        <w:ind w:firstLine="709"/>
        <w:rPr>
          <w:rFonts w:ascii="Times New Roman" w:hAnsi="Times New Roman" w:cs="Times New Roman"/>
          <w:b/>
          <w:color w:val="FF0000"/>
          <w:sz w:val="24"/>
          <w:szCs w:val="24"/>
        </w:rPr>
      </w:pPr>
      <w:r w:rsidRPr="001A6645">
        <w:rPr>
          <w:rFonts w:ascii="Times New Roman" w:hAnsi="Times New Roman" w:cs="Times New Roman"/>
          <w:b/>
          <w:sz w:val="24"/>
          <w:szCs w:val="24"/>
        </w:rPr>
        <w:t xml:space="preserve">Муниципальная программа </w:t>
      </w:r>
      <w:r w:rsidR="00C1093B" w:rsidRPr="001A6645">
        <w:rPr>
          <w:rFonts w:ascii="Times New Roman" w:hAnsi="Times New Roman" w:cs="Times New Roman"/>
          <w:b/>
          <w:sz w:val="24"/>
          <w:szCs w:val="24"/>
        </w:rPr>
        <w:t>Кондинского района «Создание условий для эффективного управления муниципальными финансами»</w:t>
      </w:r>
    </w:p>
    <w:p w:rsidR="006B5325" w:rsidRPr="001A6645" w:rsidRDefault="006B5325" w:rsidP="006B5325">
      <w:pPr>
        <w:ind w:firstLine="709"/>
        <w:rPr>
          <w:rFonts w:ascii="Times New Roman" w:hAnsi="Times New Roman" w:cs="Times New Roman"/>
          <w:b/>
          <w:sz w:val="24"/>
          <w:szCs w:val="24"/>
        </w:rPr>
      </w:pP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CC39FC"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CC39FC"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1</w:t>
      </w:r>
      <w:r w:rsidR="004C08B3"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или на </w:t>
      </w:r>
      <w:r w:rsidR="00D86907" w:rsidRPr="001A6645">
        <w:rPr>
          <w:rFonts w:ascii="Times New Roman" w:eastAsia="Times New Roman" w:hAnsi="Times New Roman" w:cs="Times New Roman"/>
          <w:sz w:val="24"/>
          <w:szCs w:val="24"/>
        </w:rPr>
        <w:t>4</w:t>
      </w:r>
      <w:r w:rsidR="00CC39FC" w:rsidRPr="001A6645">
        <w:rPr>
          <w:rFonts w:ascii="Times New Roman" w:eastAsia="Times New Roman" w:hAnsi="Times New Roman" w:cs="Times New Roman"/>
          <w:sz w:val="24"/>
          <w:szCs w:val="24"/>
        </w:rPr>
        <w:t>4 321 949,26</w:t>
      </w:r>
      <w:r w:rsidRPr="001A6645">
        <w:rPr>
          <w:rFonts w:ascii="Times New Roman" w:eastAsia="Times New Roman" w:hAnsi="Times New Roman" w:cs="Times New Roman"/>
          <w:sz w:val="24"/>
          <w:szCs w:val="24"/>
        </w:rPr>
        <w:t xml:space="preserve"> рублей.</w:t>
      </w: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за 202</w:t>
      </w:r>
      <w:r w:rsidR="00F2628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r w:rsidR="009A2C2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по муниципальной программе исполнены в сумме </w:t>
      </w:r>
      <w:r w:rsidR="00F26286"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или </w:t>
      </w:r>
      <w:r w:rsidR="00F26286"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от уточненного плана.</w:t>
      </w:r>
    </w:p>
    <w:p w:rsidR="006B5325" w:rsidRPr="001A6645" w:rsidRDefault="006B5325" w:rsidP="006B5325">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w:t>
      </w:r>
      <w:r w:rsidR="007949AD"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D0031D" w:rsidRPr="001A6645">
        <w:rPr>
          <w:rFonts w:ascii="Times New Roman" w:eastAsia="Times New Roman" w:hAnsi="Times New Roman" w:cs="Times New Roman"/>
          <w:sz w:val="24"/>
          <w:szCs w:val="24"/>
        </w:rPr>
        <w:t>двух</w:t>
      </w:r>
      <w:r w:rsidRPr="001A6645">
        <w:rPr>
          <w:rFonts w:ascii="Times New Roman" w:eastAsia="Times New Roman" w:hAnsi="Times New Roman" w:cs="Times New Roman"/>
          <w:sz w:val="24"/>
          <w:szCs w:val="24"/>
        </w:rPr>
        <w:t xml:space="preserve"> основных мероприятий, исполнение по которым сложилось:</w:t>
      </w:r>
    </w:p>
    <w:p w:rsidR="006B5325"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1A6645">
        <w:rPr>
          <w:rFonts w:ascii="Times New Roman" w:eastAsia="Times New Roman" w:hAnsi="Times New Roman" w:cs="Times New Roman"/>
          <w:sz w:val="24"/>
          <w:szCs w:val="24"/>
        </w:rPr>
        <w:t xml:space="preserve"> исполнение сложилось </w:t>
      </w:r>
      <w:r w:rsidRPr="001A6645">
        <w:rPr>
          <w:rFonts w:ascii="Times New Roman" w:hAnsi="Times New Roman" w:cs="Times New Roman"/>
          <w:sz w:val="24"/>
          <w:szCs w:val="24"/>
        </w:rPr>
        <w:t xml:space="preserve">в сумме </w:t>
      </w:r>
      <w:r w:rsidR="007949AD" w:rsidRPr="001A6645">
        <w:rPr>
          <w:rFonts w:ascii="Times New Roman" w:hAnsi="Times New Roman" w:cs="Times New Roman"/>
          <w:sz w:val="24"/>
          <w:szCs w:val="24"/>
        </w:rPr>
        <w:t>290 370 400,00</w:t>
      </w:r>
      <w:r w:rsidRPr="001A6645">
        <w:rPr>
          <w:rFonts w:ascii="Times New Roman" w:hAnsi="Times New Roman" w:cs="Times New Roman"/>
          <w:sz w:val="24"/>
          <w:szCs w:val="24"/>
        </w:rPr>
        <w:t xml:space="preserve"> рублей, или 100,0 % к уточненному плану на 202</w:t>
      </w:r>
      <w:r w:rsidR="007949AD"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1A6645">
        <w:rPr>
          <w:rFonts w:ascii="Times New Roman" w:hAnsi="Times New Roman" w:cs="Times New Roman"/>
          <w:sz w:val="24"/>
          <w:szCs w:val="24"/>
        </w:rPr>
        <w:t xml:space="preserve">в сумме </w:t>
      </w:r>
      <w:r w:rsidR="00B54CDE" w:rsidRPr="001A6645">
        <w:rPr>
          <w:rFonts w:ascii="Times New Roman" w:hAnsi="Times New Roman" w:cs="Times New Roman"/>
          <w:sz w:val="24"/>
          <w:szCs w:val="24"/>
        </w:rPr>
        <w:t>86 013 389,30</w:t>
      </w:r>
      <w:r w:rsidRPr="001A6645">
        <w:rPr>
          <w:rFonts w:ascii="Times New Roman" w:hAnsi="Times New Roman" w:cs="Times New Roman"/>
          <w:sz w:val="24"/>
          <w:szCs w:val="24"/>
        </w:rPr>
        <w:t xml:space="preserve"> рублей, или 100,0 % к уточненному плану на 202</w:t>
      </w:r>
      <w:r w:rsidR="006D3DD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color w:val="000000" w:themeColor="text1"/>
          <w:sz w:val="24"/>
          <w:szCs w:val="24"/>
        </w:rPr>
        <w:t>В 202</w:t>
      </w:r>
      <w:r w:rsidR="006D3DDA"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Кондинское – </w:t>
      </w:r>
      <w:r w:rsidR="00996B1F" w:rsidRPr="001A6645">
        <w:rPr>
          <w:rFonts w:ascii="Times New Roman" w:hAnsi="Times New Roman" w:cs="Times New Roman"/>
          <w:color w:val="000000" w:themeColor="text1"/>
          <w:sz w:val="24"/>
          <w:szCs w:val="24"/>
        </w:rPr>
        <w:t>4 725 715,43</w:t>
      </w:r>
      <w:r w:rsidR="0008388B"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0008388B" w:rsidRPr="001A6645">
        <w:rPr>
          <w:rFonts w:ascii="Times New Roman" w:hAnsi="Times New Roman" w:cs="Times New Roman"/>
          <w:color w:val="000000" w:themeColor="text1"/>
          <w:sz w:val="24"/>
          <w:szCs w:val="24"/>
        </w:rPr>
        <w:t xml:space="preserve"> на </w:t>
      </w:r>
      <w:r w:rsidR="00E84348"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E84348" w:rsidRPr="001A6645">
        <w:rPr>
          <w:rFonts w:ascii="Times New Roman" w:hAnsi="Times New Roman" w:cs="Times New Roman"/>
          <w:color w:val="000000" w:themeColor="text1"/>
          <w:sz w:val="24"/>
          <w:szCs w:val="24"/>
        </w:rPr>
        <w:t xml:space="preserve"> фонда оплаты труда, </w:t>
      </w:r>
      <w:r w:rsidR="00026A8D"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0003559B" w:rsidRPr="001A6645">
        <w:rPr>
          <w:rFonts w:ascii="Times New Roman" w:hAnsi="Times New Roman" w:cs="Times New Roman"/>
          <w:color w:val="000000" w:themeColor="text1"/>
          <w:sz w:val="24"/>
          <w:szCs w:val="24"/>
        </w:rPr>
        <w:t>,</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280E3A" w:rsidRPr="001A6645">
        <w:rPr>
          <w:rFonts w:ascii="Times New Roman" w:eastAsia="Times New Roman" w:hAnsi="Times New Roman" w:cs="Times New Roman"/>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lastRenderedPageBreak/>
        <w:t xml:space="preserve">городскому поселению Куминский – </w:t>
      </w:r>
      <w:r w:rsidR="00463F71" w:rsidRPr="001A6645">
        <w:rPr>
          <w:rFonts w:ascii="Times New Roman" w:hAnsi="Times New Roman" w:cs="Times New Roman"/>
          <w:color w:val="000000" w:themeColor="text1"/>
          <w:sz w:val="24"/>
          <w:szCs w:val="24"/>
        </w:rPr>
        <w:t>8 047 742,47</w:t>
      </w:r>
      <w:r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Pr="001A6645">
        <w:rPr>
          <w:rFonts w:ascii="Times New Roman" w:hAnsi="Times New Roman" w:cs="Times New Roman"/>
          <w:color w:val="000000" w:themeColor="text1"/>
          <w:sz w:val="24"/>
          <w:szCs w:val="24"/>
        </w:rPr>
        <w:t xml:space="preserve"> на </w:t>
      </w:r>
      <w:r w:rsidR="00BA2FB1"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BA2FB1" w:rsidRPr="001A6645">
        <w:rPr>
          <w:rFonts w:ascii="Times New Roman" w:hAnsi="Times New Roman" w:cs="Times New Roman"/>
          <w:color w:val="000000" w:themeColor="text1"/>
          <w:sz w:val="24"/>
          <w:szCs w:val="24"/>
        </w:rPr>
        <w:t xml:space="preserve"> фонда оплаты труда,</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BA2FB1" w:rsidRPr="001A6645">
        <w:rPr>
          <w:rFonts w:ascii="Times New Roman" w:hAnsi="Times New Roman" w:cs="Times New Roman"/>
          <w:sz w:val="24"/>
          <w:szCs w:val="24"/>
        </w:rPr>
        <w:t>,</w:t>
      </w:r>
      <w:r w:rsidR="00B30E5F" w:rsidRPr="001A6645">
        <w:t xml:space="preserve"> </w:t>
      </w:r>
      <w:r w:rsidR="00B30E5F" w:rsidRPr="001A6645">
        <w:rPr>
          <w:rFonts w:ascii="Times New Roman" w:hAnsi="Times New Roman" w:cs="Times New Roman"/>
          <w:sz w:val="24"/>
          <w:szCs w:val="24"/>
        </w:rPr>
        <w:t xml:space="preserve">приобретение </w:t>
      </w:r>
      <w:r w:rsidR="00463F71" w:rsidRPr="001A6645">
        <w:rPr>
          <w:rFonts w:ascii="Times New Roman" w:hAnsi="Times New Roman" w:cs="Times New Roman"/>
          <w:sz w:val="24"/>
          <w:szCs w:val="24"/>
        </w:rPr>
        <w:t>средств пожарной безопасности, оплату социально-значимых расходов</w:t>
      </w:r>
      <w:r w:rsidR="00280E3A" w:rsidRPr="001A6645">
        <w:rPr>
          <w:rFonts w:ascii="Times New Roman" w:hAnsi="Times New Roman" w:cs="Times New Roman"/>
          <w:color w:val="000000" w:themeColor="text1"/>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Луговой – </w:t>
      </w:r>
      <w:r w:rsidR="00B274D5" w:rsidRPr="001A6645">
        <w:rPr>
          <w:rFonts w:ascii="Times New Roman" w:hAnsi="Times New Roman" w:cs="Times New Roman"/>
          <w:color w:val="000000" w:themeColor="text1"/>
          <w:sz w:val="24"/>
          <w:szCs w:val="24"/>
        </w:rPr>
        <w:t>7 374 175,69</w:t>
      </w:r>
      <w:r w:rsidRPr="001A6645">
        <w:rPr>
          <w:rFonts w:ascii="Times New Roman" w:hAnsi="Times New Roman" w:cs="Times New Roman"/>
          <w:color w:val="000000" w:themeColor="text1"/>
          <w:sz w:val="24"/>
          <w:szCs w:val="24"/>
        </w:rPr>
        <w:t xml:space="preserve"> рублей, в том числе:</w:t>
      </w:r>
      <w:r w:rsidRPr="001A6645">
        <w:rPr>
          <w:rFonts w:ascii="Times New Roman" w:hAnsi="Times New Roman" w:cs="Times New Roman"/>
          <w:i/>
          <w:color w:val="000000" w:themeColor="text1"/>
          <w:sz w:val="24"/>
          <w:szCs w:val="24"/>
        </w:rPr>
        <w:t xml:space="preserve">  </w:t>
      </w:r>
      <w:r w:rsidR="00AC5F15" w:rsidRPr="001A6645">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4575E" w:rsidRPr="001A6645">
        <w:rPr>
          <w:rFonts w:ascii="Times New Roman" w:hAnsi="Times New Roman" w:cs="Times New Roman"/>
          <w:color w:val="000000" w:themeColor="text1"/>
          <w:sz w:val="24"/>
          <w:szCs w:val="24"/>
        </w:rPr>
        <w:t xml:space="preserve"> </w:t>
      </w:r>
      <w:r w:rsidR="0044575E" w:rsidRPr="001A6645">
        <w:rPr>
          <w:rFonts w:ascii="Times New Roman" w:eastAsia="Times New Roman" w:hAnsi="Times New Roman" w:cs="Times New Roman"/>
          <w:sz w:val="24"/>
          <w:szCs w:val="24"/>
        </w:rPr>
        <w:t>организацию временного трудоустройства безработных граждан</w:t>
      </w:r>
      <w:r w:rsidR="00BF772F" w:rsidRPr="001A6645">
        <w:rPr>
          <w:rFonts w:ascii="Times New Roman" w:hAnsi="Times New Roman" w:cs="Times New Roman"/>
          <w:color w:val="000000" w:themeColor="text1"/>
          <w:sz w:val="24"/>
          <w:szCs w:val="24"/>
        </w:rPr>
        <w:t>;</w:t>
      </w:r>
      <w:r w:rsidR="00B00A8F" w:rsidRPr="001A6645">
        <w:rPr>
          <w:rFonts w:ascii="Times New Roman" w:hAnsi="Times New Roman" w:cs="Times New Roman"/>
          <w:color w:val="000000" w:themeColor="text1"/>
          <w:sz w:val="24"/>
          <w:szCs w:val="24"/>
        </w:rPr>
        <w:t xml:space="preserve">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городскому поселению Междуреченский</w:t>
      </w:r>
      <w:r w:rsidR="00BF772F"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color w:val="000000" w:themeColor="text1"/>
          <w:sz w:val="24"/>
          <w:szCs w:val="24"/>
        </w:rPr>
        <w:t xml:space="preserve"> </w:t>
      </w:r>
      <w:r w:rsidR="006D05B5" w:rsidRPr="001A6645">
        <w:rPr>
          <w:rFonts w:ascii="Times New Roman" w:hAnsi="Times New Roman" w:cs="Times New Roman"/>
          <w:color w:val="000000" w:themeColor="text1"/>
          <w:sz w:val="24"/>
          <w:szCs w:val="24"/>
        </w:rPr>
        <w:t>6 454 968,62</w:t>
      </w:r>
      <w:r w:rsidRPr="001A6645">
        <w:rPr>
          <w:rFonts w:ascii="Times New Roman" w:hAnsi="Times New Roman" w:cs="Times New Roman"/>
          <w:color w:val="000000" w:themeColor="text1"/>
          <w:sz w:val="24"/>
          <w:szCs w:val="24"/>
        </w:rPr>
        <w:t xml:space="preserve"> рублей </w:t>
      </w:r>
      <w:r w:rsidR="00BF772F" w:rsidRPr="001A6645">
        <w:rPr>
          <w:rFonts w:ascii="Times New Roman" w:hAnsi="Times New Roman" w:cs="Times New Roman"/>
          <w:color w:val="000000" w:themeColor="text1"/>
          <w:sz w:val="24"/>
          <w:szCs w:val="24"/>
        </w:rPr>
        <w:t xml:space="preserve">в том числе: </w:t>
      </w:r>
      <w:r w:rsidR="0082676E" w:rsidRPr="001A6645">
        <w:rPr>
          <w:rFonts w:ascii="Times New Roman" w:hAnsi="Times New Roman" w:cs="Times New Roman"/>
          <w:color w:val="000000" w:themeColor="text1"/>
          <w:sz w:val="24"/>
          <w:szCs w:val="24"/>
        </w:rPr>
        <w:t xml:space="preserve">на </w:t>
      </w:r>
      <w:r w:rsidR="00BF772F" w:rsidRPr="001A664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822CA" w:rsidRPr="001A6645">
        <w:rPr>
          <w:rFonts w:ascii="Times New Roman" w:eastAsia="Times New Roman" w:hAnsi="Times New Roman" w:cs="Times New Roman"/>
          <w:sz w:val="24"/>
          <w:szCs w:val="24"/>
        </w:rPr>
        <w:t>организацию временного труд</w:t>
      </w:r>
      <w:r w:rsidR="00D32762" w:rsidRPr="001A6645">
        <w:rPr>
          <w:rFonts w:ascii="Times New Roman" w:eastAsia="Times New Roman" w:hAnsi="Times New Roman" w:cs="Times New Roman"/>
          <w:sz w:val="24"/>
          <w:szCs w:val="24"/>
        </w:rPr>
        <w:t>оустройства безработных граждан;</w:t>
      </w:r>
    </w:p>
    <w:p w:rsidR="000F50B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i/>
          <w:color w:val="000000" w:themeColor="text1"/>
          <w:sz w:val="24"/>
          <w:szCs w:val="24"/>
        </w:rPr>
        <w:t xml:space="preserve"> </w:t>
      </w:r>
      <w:r w:rsidRPr="001A6645">
        <w:rPr>
          <w:rFonts w:ascii="Times New Roman" w:hAnsi="Times New Roman" w:cs="Times New Roman"/>
          <w:color w:val="000000" w:themeColor="text1"/>
          <w:sz w:val="24"/>
          <w:szCs w:val="24"/>
        </w:rPr>
        <w:t xml:space="preserve">городскому поселению Мортка – </w:t>
      </w:r>
      <w:r w:rsidR="004A07DD" w:rsidRPr="001A6645">
        <w:rPr>
          <w:rFonts w:ascii="Times New Roman" w:hAnsi="Times New Roman" w:cs="Times New Roman"/>
          <w:color w:val="000000" w:themeColor="text1"/>
          <w:sz w:val="24"/>
          <w:szCs w:val="24"/>
        </w:rPr>
        <w:t>7 708 140,24</w:t>
      </w:r>
      <w:r w:rsidRPr="001A6645">
        <w:rPr>
          <w:rFonts w:ascii="Times New Roman" w:hAnsi="Times New Roman" w:cs="Times New Roman"/>
          <w:color w:val="000000" w:themeColor="text1"/>
          <w:sz w:val="24"/>
          <w:szCs w:val="24"/>
        </w:rPr>
        <w:t xml:space="preserve"> рублей</w:t>
      </w:r>
      <w:r w:rsidR="000F50BA" w:rsidRPr="001A6645">
        <w:rPr>
          <w:rFonts w:ascii="Times New Roman" w:hAnsi="Times New Roman" w:cs="Times New Roman"/>
          <w:color w:val="000000" w:themeColor="text1"/>
          <w:sz w:val="24"/>
          <w:szCs w:val="24"/>
        </w:rPr>
        <w:t>,</w:t>
      </w:r>
      <w:r w:rsidRPr="001A6645">
        <w:rPr>
          <w:rFonts w:ascii="Times New Roman" w:hAnsi="Times New Roman" w:cs="Times New Roman"/>
          <w:color w:val="000000" w:themeColor="text1"/>
          <w:sz w:val="24"/>
          <w:szCs w:val="24"/>
        </w:rPr>
        <w:t xml:space="preserve"> </w:t>
      </w:r>
      <w:r w:rsidR="000F50BA" w:rsidRPr="001A6645">
        <w:rPr>
          <w:rFonts w:ascii="Times New Roman" w:hAnsi="Times New Roman" w:cs="Times New Roman"/>
          <w:color w:val="000000" w:themeColor="text1"/>
          <w:sz w:val="24"/>
          <w:szCs w:val="24"/>
        </w:rPr>
        <w:t>в том числе:</w:t>
      </w:r>
      <w:r w:rsidR="000F50BA" w:rsidRPr="001A6645">
        <w:rPr>
          <w:rFonts w:ascii="Times New Roman" w:hAnsi="Times New Roman" w:cs="Times New Roman"/>
          <w:i/>
          <w:color w:val="000000" w:themeColor="text1"/>
          <w:sz w:val="24"/>
          <w:szCs w:val="24"/>
        </w:rPr>
        <w:t xml:space="preserve">  </w:t>
      </w:r>
      <w:r w:rsidR="0082676E" w:rsidRPr="001A6645">
        <w:rPr>
          <w:rFonts w:ascii="Times New Roman" w:hAnsi="Times New Roman" w:cs="Times New Roman"/>
          <w:color w:val="000000" w:themeColor="text1"/>
          <w:sz w:val="24"/>
          <w:szCs w:val="24"/>
        </w:rPr>
        <w:t>на</w:t>
      </w:r>
      <w:r w:rsidR="0082676E" w:rsidRPr="001A6645">
        <w:rPr>
          <w:rFonts w:ascii="Times New Roman" w:hAnsi="Times New Roman" w:cs="Times New Roman"/>
          <w:i/>
          <w:color w:val="000000" w:themeColor="text1"/>
          <w:sz w:val="24"/>
          <w:szCs w:val="24"/>
        </w:rPr>
        <w:t xml:space="preserve"> </w:t>
      </w:r>
      <w:r w:rsidR="000F50BA"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C860D2"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82676E" w:rsidRPr="001A6645">
        <w:rPr>
          <w:rFonts w:ascii="Times New Roman" w:hAnsi="Times New Roman" w:cs="Times New Roman"/>
          <w:sz w:val="24"/>
          <w:szCs w:val="24"/>
        </w:rPr>
        <w:t>;</w:t>
      </w:r>
    </w:p>
    <w:p w:rsidR="00270C0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Леуши – </w:t>
      </w:r>
      <w:r w:rsidR="00890FD2" w:rsidRPr="001A6645">
        <w:rPr>
          <w:rFonts w:ascii="Times New Roman" w:hAnsi="Times New Roman" w:cs="Times New Roman"/>
          <w:color w:val="000000" w:themeColor="text1"/>
          <w:sz w:val="24"/>
          <w:szCs w:val="24"/>
        </w:rPr>
        <w:t>14 087 021,27</w:t>
      </w:r>
      <w:r w:rsidRPr="001A6645">
        <w:rPr>
          <w:rFonts w:ascii="Times New Roman" w:hAnsi="Times New Roman" w:cs="Times New Roman"/>
          <w:color w:val="000000" w:themeColor="text1"/>
          <w:sz w:val="24"/>
          <w:szCs w:val="24"/>
        </w:rPr>
        <w:t xml:space="preserve"> рублей, в том числе: </w:t>
      </w:r>
      <w:r w:rsidR="00270C02" w:rsidRPr="001A6645">
        <w:rPr>
          <w:rFonts w:ascii="Times New Roman" w:hAnsi="Times New Roman" w:cs="Times New Roman"/>
          <w:color w:val="000000" w:themeColor="text1"/>
          <w:sz w:val="24"/>
          <w:szCs w:val="24"/>
        </w:rPr>
        <w:t xml:space="preserve">на обеспечение </w:t>
      </w:r>
      <w:r w:rsidR="004057DF" w:rsidRPr="001A6645">
        <w:rPr>
          <w:rFonts w:ascii="Times New Roman" w:hAnsi="Times New Roman" w:cs="Times New Roman"/>
          <w:color w:val="000000" w:themeColor="text1"/>
          <w:sz w:val="24"/>
          <w:szCs w:val="24"/>
        </w:rPr>
        <w:t>социально – значимых р</w:t>
      </w:r>
      <w:r w:rsidR="00270C02" w:rsidRPr="001A6645">
        <w:rPr>
          <w:rFonts w:ascii="Times New Roman" w:hAnsi="Times New Roman" w:cs="Times New Roman"/>
          <w:color w:val="000000" w:themeColor="text1"/>
          <w:sz w:val="24"/>
          <w:szCs w:val="24"/>
        </w:rPr>
        <w:t>асходов, поощрение муниципальных управленческих команд, индексацию фонда оплаты труда,</w:t>
      </w:r>
      <w:r w:rsidR="009E2747"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5C622D" w:rsidRPr="001A6645">
        <w:rPr>
          <w:rFonts w:ascii="Times New Roman" w:hAnsi="Times New Roman" w:cs="Times New Roman"/>
          <w:sz w:val="24"/>
          <w:szCs w:val="24"/>
        </w:rPr>
        <w:t xml:space="preserve">, </w:t>
      </w:r>
      <w:r w:rsidR="00C001C6" w:rsidRPr="001A6645">
        <w:rPr>
          <w:rFonts w:ascii="Times New Roman" w:hAnsi="Times New Roman" w:cs="Times New Roman"/>
          <w:sz w:val="24"/>
          <w:szCs w:val="24"/>
        </w:rPr>
        <w:t xml:space="preserve">оказание охранных услуг, </w:t>
      </w:r>
      <w:r w:rsidR="004057DF" w:rsidRPr="001A6645">
        <w:rPr>
          <w:rFonts w:ascii="Times New Roman" w:hAnsi="Times New Roman" w:cs="Times New Roman"/>
          <w:sz w:val="24"/>
          <w:szCs w:val="24"/>
        </w:rPr>
        <w:t>приобретение средств пожарной безопасности;</w:t>
      </w:r>
    </w:p>
    <w:p w:rsidR="00AD0E4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Мулымья – </w:t>
      </w:r>
      <w:r w:rsidR="00F25FE7" w:rsidRPr="001A6645">
        <w:rPr>
          <w:rFonts w:ascii="Times New Roman" w:hAnsi="Times New Roman" w:cs="Times New Roman"/>
          <w:color w:val="000000" w:themeColor="text1"/>
          <w:sz w:val="24"/>
          <w:szCs w:val="24"/>
        </w:rPr>
        <w:t>7 989 271,11</w:t>
      </w:r>
      <w:r w:rsidRPr="001A6645">
        <w:rPr>
          <w:rFonts w:ascii="Times New Roman" w:hAnsi="Times New Roman" w:cs="Times New Roman"/>
          <w:color w:val="000000" w:themeColor="text1"/>
          <w:sz w:val="24"/>
          <w:szCs w:val="24"/>
        </w:rPr>
        <w:t xml:space="preserve"> рублей, в том числе: </w:t>
      </w:r>
      <w:r w:rsidR="00AD0E4A" w:rsidRPr="001A6645">
        <w:rPr>
          <w:rFonts w:ascii="Times New Roman" w:hAnsi="Times New Roman" w:cs="Times New Roman"/>
          <w:color w:val="000000" w:themeColor="text1"/>
          <w:sz w:val="24"/>
          <w:szCs w:val="24"/>
        </w:rPr>
        <w:t xml:space="preserve">на обеспечение </w:t>
      </w:r>
      <w:r w:rsidR="000D412B" w:rsidRPr="001A6645">
        <w:rPr>
          <w:rFonts w:ascii="Times New Roman" w:hAnsi="Times New Roman" w:cs="Times New Roman"/>
          <w:color w:val="000000" w:themeColor="text1"/>
          <w:sz w:val="24"/>
          <w:szCs w:val="24"/>
        </w:rPr>
        <w:t xml:space="preserve">социально–значимых </w:t>
      </w:r>
      <w:r w:rsidR="00AD0E4A" w:rsidRPr="001A6645">
        <w:rPr>
          <w:rFonts w:ascii="Times New Roman" w:hAnsi="Times New Roman" w:cs="Times New Roman"/>
          <w:color w:val="000000" w:themeColor="text1"/>
          <w:sz w:val="24"/>
          <w:szCs w:val="24"/>
        </w:rPr>
        <w:t>расходов, поощрение муниципальных управленческих команд, индексацию фонда оплаты труда,</w:t>
      </w:r>
      <w:r w:rsidR="00924A8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0D412B" w:rsidRPr="001A6645">
        <w:rPr>
          <w:rFonts w:ascii="Times New Roman" w:eastAsia="Times New Roman" w:hAnsi="Times New Roman" w:cs="Times New Roman"/>
          <w:sz w:val="24"/>
          <w:szCs w:val="24"/>
        </w:rPr>
        <w:t xml:space="preserve">, </w:t>
      </w:r>
      <w:r w:rsidR="000D412B" w:rsidRPr="001A6645">
        <w:rPr>
          <w:rFonts w:ascii="Times New Roman" w:hAnsi="Times New Roman" w:cs="Times New Roman"/>
          <w:sz w:val="24"/>
          <w:szCs w:val="24"/>
        </w:rPr>
        <w:t>приобретение средств пожарной безопасности;</w:t>
      </w:r>
    </w:p>
    <w:p w:rsidR="00C5626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Шугур – </w:t>
      </w:r>
      <w:r w:rsidR="00853D5F" w:rsidRPr="001A6645">
        <w:rPr>
          <w:rFonts w:ascii="Times New Roman" w:hAnsi="Times New Roman" w:cs="Times New Roman"/>
          <w:color w:val="000000" w:themeColor="text1"/>
          <w:sz w:val="24"/>
          <w:szCs w:val="24"/>
        </w:rPr>
        <w:t>6 737 924,37</w:t>
      </w:r>
      <w:r w:rsidRPr="001A6645">
        <w:rPr>
          <w:rFonts w:ascii="Times New Roman" w:hAnsi="Times New Roman" w:cs="Times New Roman"/>
          <w:color w:val="000000" w:themeColor="text1"/>
          <w:sz w:val="24"/>
          <w:szCs w:val="24"/>
        </w:rPr>
        <w:t xml:space="preserve"> рублей, в том числе: </w:t>
      </w:r>
      <w:r w:rsidR="00803E02" w:rsidRPr="001A6645">
        <w:rPr>
          <w:rFonts w:ascii="Times New Roman" w:hAnsi="Times New Roman" w:cs="Times New Roman"/>
          <w:color w:val="000000" w:themeColor="text1"/>
          <w:sz w:val="24"/>
          <w:szCs w:val="24"/>
        </w:rPr>
        <w:t>на обеспечение первоочередных</w:t>
      </w:r>
      <w:r w:rsidR="00853D5F" w:rsidRPr="001A6645">
        <w:rPr>
          <w:rFonts w:ascii="Times New Roman" w:hAnsi="Times New Roman" w:cs="Times New Roman"/>
          <w:color w:val="000000" w:themeColor="text1"/>
          <w:sz w:val="24"/>
          <w:szCs w:val="24"/>
        </w:rPr>
        <w:t xml:space="preserve"> социально-значимых</w:t>
      </w:r>
      <w:r w:rsidR="00803E02" w:rsidRPr="001A6645">
        <w:rPr>
          <w:rFonts w:ascii="Times New Roman" w:hAnsi="Times New Roman" w:cs="Times New Roman"/>
          <w:color w:val="000000" w:themeColor="text1"/>
          <w:sz w:val="24"/>
          <w:szCs w:val="24"/>
        </w:rPr>
        <w:t xml:space="preserve"> расходов, </w:t>
      </w:r>
      <w:r w:rsidR="00C56262"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767C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767C93" w:rsidRPr="001A6645">
        <w:rPr>
          <w:rFonts w:ascii="Times New Roman" w:hAnsi="Times New Roman" w:cs="Times New Roman"/>
          <w:sz w:val="24"/>
          <w:szCs w:val="24"/>
        </w:rPr>
        <w:t>;</w:t>
      </w:r>
      <w:r w:rsidR="00853D5F" w:rsidRPr="001A6645">
        <w:rPr>
          <w:rFonts w:ascii="Times New Roman" w:hAnsi="Times New Roman" w:cs="Times New Roman"/>
          <w:sz w:val="24"/>
          <w:szCs w:val="24"/>
        </w:rPr>
        <w:t xml:space="preserve"> </w:t>
      </w:r>
      <w:r w:rsidR="00E0141F"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p w:rsidR="00917959"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Половинка -  </w:t>
      </w:r>
      <w:r w:rsidR="00C24398" w:rsidRPr="001A6645">
        <w:rPr>
          <w:rFonts w:ascii="Times New Roman" w:hAnsi="Times New Roman" w:cs="Times New Roman"/>
          <w:color w:val="000000" w:themeColor="text1"/>
          <w:sz w:val="24"/>
          <w:szCs w:val="24"/>
        </w:rPr>
        <w:t>10 459 519,66</w:t>
      </w:r>
      <w:r w:rsidRPr="001A6645">
        <w:rPr>
          <w:rFonts w:ascii="Times New Roman" w:hAnsi="Times New Roman" w:cs="Times New Roman"/>
          <w:color w:val="000000" w:themeColor="text1"/>
          <w:sz w:val="24"/>
          <w:szCs w:val="24"/>
        </w:rPr>
        <w:t xml:space="preserve"> рублей, в том числе: </w:t>
      </w:r>
      <w:r w:rsidR="008C3747" w:rsidRPr="001A6645">
        <w:rPr>
          <w:rFonts w:ascii="Times New Roman" w:hAnsi="Times New Roman" w:cs="Times New Roman"/>
          <w:color w:val="000000" w:themeColor="text1"/>
          <w:sz w:val="24"/>
          <w:szCs w:val="24"/>
        </w:rPr>
        <w:t>на обеспечение первоочередных</w:t>
      </w:r>
      <w:r w:rsidR="00C24398" w:rsidRPr="001A6645">
        <w:rPr>
          <w:rFonts w:ascii="Times New Roman" w:hAnsi="Times New Roman" w:cs="Times New Roman"/>
          <w:color w:val="000000" w:themeColor="text1"/>
          <w:sz w:val="24"/>
          <w:szCs w:val="24"/>
        </w:rPr>
        <w:t xml:space="preserve"> социально-значимых</w:t>
      </w:r>
      <w:r w:rsidR="008C3747"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 индексацию фонда оплаты труда,</w:t>
      </w:r>
      <w:r w:rsidR="004C6AB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p>
    <w:p w:rsidR="00917959" w:rsidRPr="001A6645" w:rsidRDefault="007D6B8D"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Болчары -  </w:t>
      </w:r>
      <w:r w:rsidR="00A57E46" w:rsidRPr="001A6645">
        <w:rPr>
          <w:rFonts w:ascii="Times New Roman" w:hAnsi="Times New Roman" w:cs="Times New Roman"/>
          <w:color w:val="000000" w:themeColor="text1"/>
          <w:sz w:val="24"/>
          <w:szCs w:val="24"/>
        </w:rPr>
        <w:t>12 428 910,44</w:t>
      </w:r>
      <w:r w:rsidRPr="001A6645">
        <w:rPr>
          <w:rFonts w:ascii="Times New Roman" w:hAnsi="Times New Roman" w:cs="Times New Roman"/>
          <w:color w:val="000000" w:themeColor="text1"/>
          <w:sz w:val="24"/>
          <w:szCs w:val="24"/>
        </w:rPr>
        <w:t xml:space="preserve"> рублей, в том числе: на обеспечение первоочередных</w:t>
      </w:r>
      <w:r w:rsidR="00A57E46" w:rsidRPr="001A6645">
        <w:rPr>
          <w:rFonts w:ascii="Times New Roman" w:hAnsi="Times New Roman" w:cs="Times New Roman"/>
          <w:color w:val="000000" w:themeColor="text1"/>
          <w:sz w:val="24"/>
          <w:szCs w:val="24"/>
        </w:rPr>
        <w:t xml:space="preserve"> социально-значимых</w:t>
      </w:r>
      <w:r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w:t>
      </w:r>
      <w:r w:rsidR="00BC1C70" w:rsidRPr="001A6645">
        <w:rPr>
          <w:rFonts w:ascii="Times New Roman" w:hAnsi="Times New Roman" w:cs="Times New Roman"/>
          <w:sz w:val="24"/>
          <w:szCs w:val="24"/>
        </w:rPr>
        <w:t xml:space="preserve"> </w:t>
      </w:r>
      <w:r w:rsidR="00F16B76" w:rsidRPr="001A6645">
        <w:rPr>
          <w:rFonts w:ascii="Times New Roman" w:eastAsia="Times New Roman" w:hAnsi="Times New Roman" w:cs="Times New Roman"/>
          <w:sz w:val="24"/>
          <w:szCs w:val="24"/>
        </w:rPr>
        <w:t>организацию временного трудоустройства безработных граждан</w:t>
      </w:r>
      <w:r w:rsidR="005B6108" w:rsidRPr="001A6645">
        <w:rPr>
          <w:rFonts w:ascii="Times New Roman" w:eastAsia="Times New Roman" w:hAnsi="Times New Roman" w:cs="Times New Roman"/>
          <w:sz w:val="24"/>
          <w:szCs w:val="24"/>
        </w:rPr>
        <w:t>,</w:t>
      </w:r>
      <w:r w:rsidR="005B6108" w:rsidRPr="001A6645">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p>
    <w:p w:rsidR="00B87806" w:rsidRPr="001A6645" w:rsidRDefault="00B87806" w:rsidP="00584E64">
      <w:pPr>
        <w:ind w:firstLine="709"/>
        <w:rPr>
          <w:rFonts w:ascii="Times New Roman" w:hAnsi="Times New Roman" w:cs="Times New Roman"/>
          <w:b/>
          <w:sz w:val="24"/>
          <w:szCs w:val="24"/>
        </w:rPr>
      </w:pPr>
    </w:p>
    <w:p w:rsidR="00E9097C" w:rsidRPr="001A6645" w:rsidRDefault="00E9097C" w:rsidP="00E9097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гражданского общества»</w:t>
      </w:r>
    </w:p>
    <w:p w:rsidR="00E9097C" w:rsidRPr="001A6645" w:rsidRDefault="00E9097C" w:rsidP="00E9097C">
      <w:pPr>
        <w:ind w:firstLine="709"/>
        <w:rPr>
          <w:rFonts w:ascii="Times New Roman" w:hAnsi="Times New Roman" w:cs="Times New Roman"/>
          <w:b/>
          <w:sz w:val="24"/>
          <w:szCs w:val="24"/>
        </w:rPr>
      </w:pP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16 597 363,78 рублей с увеличением к первоначальному утвержденному бюджету на 82,8 % или на 7 517 963,78 рублей.</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16 597 363,78 рублей, или 100,0 % к уточненному плану на 2024  год.</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трех подпрограмм:</w:t>
      </w:r>
    </w:p>
    <w:p w:rsidR="00E9097C" w:rsidRPr="001A6645" w:rsidRDefault="00E9097C" w:rsidP="00E9097C">
      <w:pPr>
        <w:widowControl w:val="0"/>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«Социальная поддержка граждан, поддержка социально ориентированных некоммерческих организаций»</w:t>
      </w:r>
      <w:r w:rsidRPr="001A6645">
        <w:rPr>
          <w:rFonts w:ascii="Times New Roman" w:eastAsia="Times New Roman" w:hAnsi="Times New Roman" w:cs="Times New Roman"/>
          <w:sz w:val="24"/>
          <w:szCs w:val="24"/>
        </w:rPr>
        <w:t xml:space="preserve"> в сумме 5 200 000,00 рублей, или 100,0 % к уточненному на 2024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w:t>
      </w:r>
    </w:p>
    <w:p w:rsidR="00113690" w:rsidRPr="001A6645" w:rsidRDefault="00E9097C"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sz w:val="24"/>
          <w:szCs w:val="24"/>
        </w:rPr>
        <w:t xml:space="preserve">1. </w:t>
      </w:r>
      <w:r w:rsidR="00947C26" w:rsidRPr="001A6645">
        <w:rPr>
          <w:rFonts w:ascii="Times New Roman" w:eastAsia="Times New Roman" w:hAnsi="Times New Roman" w:cs="Times New Roman"/>
          <w:sz w:val="24"/>
          <w:szCs w:val="24"/>
        </w:rPr>
        <w:t>В</w:t>
      </w:r>
      <w:r w:rsidR="00113690" w:rsidRPr="001A6645">
        <w:rPr>
          <w:rFonts w:ascii="Times New Roman" w:eastAsia="Times New Roman" w:hAnsi="Times New Roman" w:cs="Times New Roman"/>
          <w:sz w:val="24"/>
          <w:szCs w:val="24"/>
        </w:rPr>
        <w:t xml:space="preserve"> рамках основного мероприятия «Оказание финансовой поддержки социально </w:t>
      </w:r>
      <w:r w:rsidR="00113690" w:rsidRPr="001A6645">
        <w:rPr>
          <w:rFonts w:ascii="Times New Roman" w:eastAsia="Times New Roman" w:hAnsi="Times New Roman" w:cs="Times New Roman"/>
          <w:sz w:val="24"/>
          <w:szCs w:val="24"/>
        </w:rPr>
        <w:lastRenderedPageBreak/>
        <w:t>ориентированным некоммерческим организациям путем предоставления грантов на конкурсной основе (по направлениям)»</w:t>
      </w:r>
      <w:r w:rsidR="0029134D" w:rsidRPr="001A6645">
        <w:rPr>
          <w:rFonts w:ascii="Times New Roman" w:eastAsia="Times New Roman" w:hAnsi="Times New Roman" w:cs="Times New Roman"/>
          <w:sz w:val="24"/>
          <w:szCs w:val="24"/>
        </w:rPr>
        <w:t xml:space="preserve"> проведен отбор по предоставлению грантов, в ходе которого </w:t>
      </w:r>
      <w:r w:rsidRPr="001A6645">
        <w:rPr>
          <w:rFonts w:ascii="Times New Roman" w:eastAsia="Times New Roman" w:hAnsi="Times New Roman" w:cs="Times New Roman"/>
          <w:sz w:val="24"/>
          <w:szCs w:val="24"/>
        </w:rPr>
        <w:t>предоставлен</w:t>
      </w:r>
      <w:r w:rsidR="00113690" w:rsidRPr="001A6645">
        <w:rPr>
          <w:rFonts w:ascii="Times New Roman" w:eastAsia="Times New Roman" w:hAnsi="Times New Roman" w:cs="Times New Roman"/>
          <w:sz w:val="24"/>
          <w:szCs w:val="24"/>
        </w:rPr>
        <w:t>ы гранты:</w:t>
      </w:r>
    </w:p>
    <w:p w:rsidR="00113690" w:rsidRPr="001A6645" w:rsidRDefault="00113690" w:rsidP="00E9097C">
      <w:pPr>
        <w:widowControl w:val="0"/>
        <w:autoSpaceDE w:val="0"/>
        <w:autoSpaceDN w:val="0"/>
        <w:ind w:firstLine="708"/>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Местной общественной организация Кондинского района по защите прав и интересов</w:t>
      </w:r>
      <w:r w:rsidRPr="001A6645">
        <w:rPr>
          <w:rFonts w:ascii="Times New Roman" w:hAnsi="Times New Roman" w:cs="Times New Roman"/>
        </w:rPr>
        <w:t xml:space="preserve"> </w:t>
      </w:r>
      <w:r w:rsidRPr="001A6645">
        <w:rPr>
          <w:rFonts w:ascii="Times New Roman" w:eastAsia="Times New Roman" w:hAnsi="Times New Roman" w:cs="Times New Roman"/>
          <w:sz w:val="24"/>
          <w:szCs w:val="24"/>
        </w:rPr>
        <w:t xml:space="preserve">пенсионеров и ветеранов труда «Ветераны Конды» </w:t>
      </w:r>
      <w:r w:rsidR="00646591" w:rsidRPr="001A6645">
        <w:rPr>
          <w:rFonts w:ascii="Times New Roman" w:eastAsia="Times New Roman" w:hAnsi="Times New Roman" w:cs="Times New Roman"/>
          <w:sz w:val="24"/>
          <w:szCs w:val="24"/>
        </w:rPr>
        <w:t>на приобретение костюмов для хора ветеранов</w:t>
      </w:r>
      <w:r w:rsidRPr="001A6645">
        <w:rPr>
          <w:rFonts w:ascii="Times New Roman" w:eastAsia="Times New Roman" w:hAnsi="Times New Roman" w:cs="Times New Roman"/>
          <w:sz w:val="24"/>
          <w:szCs w:val="24"/>
        </w:rPr>
        <w:t>в размере 300 000,00 рублей;</w:t>
      </w:r>
    </w:p>
    <w:p w:rsidR="00113690" w:rsidRPr="001A6645" w:rsidRDefault="00113690"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hAnsi="Times New Roman" w:cs="Times New Roman"/>
        </w:rPr>
        <w:t xml:space="preserve">- Местной </w:t>
      </w:r>
      <w:r w:rsidRPr="001A6645">
        <w:rPr>
          <w:rFonts w:ascii="Times New Roman" w:eastAsia="Times New Roman" w:hAnsi="Times New Roman" w:cs="Times New Roman"/>
          <w:color w:val="000000"/>
          <w:sz w:val="24"/>
          <w:szCs w:val="24"/>
        </w:rPr>
        <w:t xml:space="preserve">общественной организации «Федерация пейнтбола Кондинского района» </w:t>
      </w:r>
      <w:r w:rsidR="00BA21F2" w:rsidRPr="001A6645">
        <w:rPr>
          <w:rFonts w:ascii="Times New Roman" w:eastAsia="Times New Roman" w:hAnsi="Times New Roman" w:cs="Times New Roman"/>
          <w:color w:val="000000"/>
          <w:sz w:val="24"/>
          <w:szCs w:val="24"/>
        </w:rPr>
        <w:t xml:space="preserve">на проведение мероприятий по направлению деятельность в сфере патриотического, в том числе военно-патриотического, воспитания граждан Российской Федерации </w:t>
      </w:r>
      <w:r w:rsidRPr="001A6645">
        <w:rPr>
          <w:rFonts w:ascii="Times New Roman" w:eastAsia="Times New Roman" w:hAnsi="Times New Roman" w:cs="Times New Roman"/>
          <w:color w:val="000000"/>
          <w:sz w:val="24"/>
          <w:szCs w:val="24"/>
        </w:rPr>
        <w:t>в размере 1</w:t>
      </w:r>
      <w:r w:rsidR="00C4723A" w:rsidRPr="001A6645">
        <w:rPr>
          <w:rFonts w:ascii="Times New Roman" w:eastAsia="Times New Roman" w:hAnsi="Times New Roman" w:cs="Times New Roman"/>
          <w:color w:val="000000"/>
          <w:sz w:val="24"/>
          <w:szCs w:val="24"/>
        </w:rPr>
        <w:t> 20</w:t>
      </w:r>
      <w:r w:rsidR="00646591" w:rsidRPr="001A6645">
        <w:rPr>
          <w:rFonts w:ascii="Times New Roman" w:eastAsia="Times New Roman" w:hAnsi="Times New Roman" w:cs="Times New Roman"/>
          <w:color w:val="000000"/>
          <w:sz w:val="24"/>
          <w:szCs w:val="24"/>
        </w:rPr>
        <w:t xml:space="preserve">0 000,00 </w:t>
      </w:r>
      <w:r w:rsidRPr="001A6645">
        <w:rPr>
          <w:rFonts w:ascii="Times New Roman" w:eastAsia="Times New Roman" w:hAnsi="Times New Roman" w:cs="Times New Roman"/>
          <w:color w:val="000000"/>
          <w:sz w:val="24"/>
          <w:szCs w:val="24"/>
        </w:rPr>
        <w:t>рублей</w:t>
      </w:r>
      <w:r w:rsidR="00C4723A" w:rsidRPr="001A6645">
        <w:rPr>
          <w:rFonts w:ascii="Times New Roman" w:eastAsia="Times New Roman" w:hAnsi="Times New Roman" w:cs="Times New Roman"/>
          <w:color w:val="000000"/>
          <w:sz w:val="24"/>
          <w:szCs w:val="24"/>
        </w:rPr>
        <w:t>;</w:t>
      </w:r>
    </w:p>
    <w:p w:rsidR="00E9097C" w:rsidRPr="001A6645" w:rsidRDefault="00C4723A"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w:t>
      </w:r>
      <w:r w:rsidR="00937714" w:rsidRPr="001A6645">
        <w:rPr>
          <w:rFonts w:ascii="Times New Roman" w:eastAsia="Times New Roman" w:hAnsi="Times New Roman" w:cs="Times New Roman"/>
          <w:bCs/>
          <w:color w:val="000000"/>
          <w:sz w:val="24"/>
          <w:szCs w:val="24"/>
        </w:rPr>
        <w:t xml:space="preserve"> </w:t>
      </w:r>
      <w:r w:rsidRPr="001A6645">
        <w:rPr>
          <w:rFonts w:ascii="Times New Roman" w:eastAsia="Times New Roman" w:hAnsi="Times New Roman" w:cs="Times New Roman"/>
          <w:bCs/>
          <w:color w:val="000000"/>
          <w:sz w:val="24"/>
          <w:szCs w:val="24"/>
        </w:rPr>
        <w:t xml:space="preserve">Кондинской районной </w:t>
      </w:r>
      <w:r w:rsidR="00E9097C" w:rsidRPr="001A6645">
        <w:rPr>
          <w:rFonts w:ascii="Times New Roman" w:eastAsia="Times New Roman" w:hAnsi="Times New Roman" w:cs="Times New Roman"/>
          <w:bCs/>
          <w:color w:val="000000"/>
          <w:sz w:val="24"/>
          <w:szCs w:val="24"/>
        </w:rPr>
        <w:t>общественной организации ветеранов (пенсионеров) войны, труда, Вооруженных Сил и правоохранительных органов</w:t>
      </w:r>
      <w:r w:rsidRPr="001A6645">
        <w:rPr>
          <w:rFonts w:ascii="Times New Roman" w:eastAsia="Times New Roman" w:hAnsi="Times New Roman" w:cs="Times New Roman"/>
          <w:bCs/>
          <w:color w:val="000000"/>
          <w:sz w:val="24"/>
          <w:szCs w:val="24"/>
        </w:rPr>
        <w:t xml:space="preserve"> </w:t>
      </w:r>
      <w:r w:rsidR="00646591" w:rsidRPr="001A6645">
        <w:rPr>
          <w:rFonts w:ascii="Times New Roman" w:eastAsia="Times New Roman" w:hAnsi="Times New Roman" w:cs="Times New Roman"/>
          <w:bCs/>
          <w:color w:val="000000"/>
          <w:sz w:val="24"/>
          <w:szCs w:val="24"/>
        </w:rPr>
        <w:t xml:space="preserve">на торжественные мероприятия, посвященные юбилеям граждан старшего поколения </w:t>
      </w:r>
      <w:r w:rsidRPr="001A6645">
        <w:rPr>
          <w:rFonts w:ascii="Times New Roman" w:eastAsia="Times New Roman" w:hAnsi="Times New Roman" w:cs="Times New Roman"/>
          <w:bCs/>
          <w:color w:val="000000"/>
          <w:sz w:val="24"/>
          <w:szCs w:val="24"/>
        </w:rPr>
        <w:t>в размере 200 000,00 рублей</w:t>
      </w:r>
      <w:r w:rsidR="00937714" w:rsidRPr="001A6645">
        <w:rPr>
          <w:rFonts w:ascii="Times New Roman" w:eastAsia="Times New Roman" w:hAnsi="Times New Roman" w:cs="Times New Roman"/>
          <w:bCs/>
          <w:color w:val="000000"/>
          <w:sz w:val="24"/>
          <w:szCs w:val="24"/>
        </w:rPr>
        <w:t>;</w:t>
      </w:r>
    </w:p>
    <w:p w:rsidR="00937714" w:rsidRPr="001A6645" w:rsidRDefault="00937714"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 Автономной некоммерческой организации «Центр помощи бездомным животным Конды «Дорога к дому»</w:t>
      </w:r>
      <w:r w:rsidR="00646591" w:rsidRPr="001A6645">
        <w:rPr>
          <w:rFonts w:ascii="Times New Roman" w:eastAsia="Times New Roman" w:hAnsi="Times New Roman" w:cs="Times New Roman"/>
          <w:bCs/>
          <w:color w:val="000000"/>
          <w:sz w:val="24"/>
          <w:szCs w:val="24"/>
        </w:rPr>
        <w:t xml:space="preserve"> в размере 300 000,00 рублей</w:t>
      </w:r>
      <w:r w:rsidRPr="001A6645">
        <w:rPr>
          <w:rFonts w:ascii="Times New Roman" w:eastAsia="Times New Roman" w:hAnsi="Times New Roman" w:cs="Times New Roman"/>
          <w:bCs/>
          <w:color w:val="000000"/>
          <w:sz w:val="24"/>
          <w:szCs w:val="24"/>
        </w:rPr>
        <w:t>.</w:t>
      </w:r>
    </w:p>
    <w:p w:rsidR="00E9097C" w:rsidRPr="001A6645" w:rsidRDefault="00E9097C"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sz w:val="24"/>
          <w:szCs w:val="24"/>
        </w:rPr>
        <w:t xml:space="preserve">2. </w:t>
      </w:r>
      <w:r w:rsidR="00947C26" w:rsidRPr="001A6645">
        <w:rPr>
          <w:rFonts w:ascii="Times New Roman" w:eastAsia="Times New Roman" w:hAnsi="Times New Roman" w:cs="Times New Roman"/>
          <w:sz w:val="24"/>
          <w:szCs w:val="24"/>
        </w:rPr>
        <w:t>В рамках о</w:t>
      </w:r>
      <w:r w:rsidR="00947C26" w:rsidRPr="001A6645">
        <w:rPr>
          <w:rFonts w:ascii="Times New Roman" w:eastAsia="Times New Roman" w:hAnsi="Times New Roman" w:cs="Times New Roman"/>
          <w:color w:val="000000"/>
          <w:sz w:val="24"/>
          <w:szCs w:val="24"/>
        </w:rPr>
        <w:t xml:space="preserve">сновного мероприятия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 </w:t>
      </w:r>
      <w:r w:rsidRPr="001A6645">
        <w:rPr>
          <w:rFonts w:ascii="Times New Roman" w:eastAsia="Times New Roman" w:hAnsi="Times New Roman" w:cs="Times New Roman"/>
          <w:color w:val="000000"/>
          <w:sz w:val="24"/>
          <w:szCs w:val="24"/>
        </w:rPr>
        <w:t>субсиди</w:t>
      </w:r>
      <w:r w:rsidR="00947C26" w:rsidRPr="001A6645">
        <w:rPr>
          <w:rFonts w:ascii="Times New Roman" w:eastAsia="Times New Roman" w:hAnsi="Times New Roman" w:cs="Times New Roman"/>
          <w:color w:val="000000"/>
          <w:sz w:val="24"/>
          <w:szCs w:val="24"/>
        </w:rPr>
        <w:t>я</w:t>
      </w:r>
      <w:r w:rsidRPr="001A6645">
        <w:rPr>
          <w:rFonts w:ascii="Times New Roman" w:eastAsia="Times New Roman" w:hAnsi="Times New Roman" w:cs="Times New Roman"/>
          <w:color w:val="000000"/>
          <w:sz w:val="24"/>
          <w:szCs w:val="24"/>
        </w:rPr>
        <w:t xml:space="preserve"> предоставлен</w:t>
      </w:r>
      <w:r w:rsidR="00947C26" w:rsidRPr="001A6645">
        <w:rPr>
          <w:rFonts w:ascii="Times New Roman" w:eastAsia="Times New Roman" w:hAnsi="Times New Roman" w:cs="Times New Roman"/>
          <w:color w:val="000000"/>
          <w:sz w:val="24"/>
          <w:szCs w:val="24"/>
        </w:rPr>
        <w:t>а</w:t>
      </w:r>
      <w:r w:rsidR="00646591" w:rsidRPr="001A6645">
        <w:rPr>
          <w:rFonts w:ascii="Times New Roman" w:eastAsia="Times New Roman" w:hAnsi="Times New Roman" w:cs="Times New Roman"/>
          <w:color w:val="000000"/>
          <w:sz w:val="24"/>
          <w:szCs w:val="24"/>
        </w:rPr>
        <w:t xml:space="preserve"> </w:t>
      </w:r>
      <w:r w:rsidRPr="001A6645">
        <w:rPr>
          <w:rFonts w:ascii="Times New Roman" w:eastAsia="Times New Roman" w:hAnsi="Times New Roman" w:cs="Times New Roman"/>
          <w:color w:val="000000"/>
          <w:sz w:val="24"/>
          <w:szCs w:val="24"/>
        </w:rPr>
        <w:t xml:space="preserve">религиозной организации православный Приход храма в честь иконы Божией Матери «Всех скорбящих Радость» гп. Междуреченский </w:t>
      </w:r>
      <w:r w:rsidR="005C2C00" w:rsidRPr="001A6645">
        <w:rPr>
          <w:rFonts w:ascii="Times New Roman" w:eastAsia="Times New Roman" w:hAnsi="Times New Roman" w:cs="Times New Roman"/>
          <w:color w:val="000000"/>
          <w:sz w:val="24"/>
          <w:szCs w:val="24"/>
        </w:rPr>
        <w:t>на оплату коммунальных услуг в размере 200 </w:t>
      </w:r>
      <w:r w:rsidRPr="001A6645">
        <w:rPr>
          <w:rFonts w:ascii="Times New Roman" w:eastAsia="Times New Roman" w:hAnsi="Times New Roman" w:cs="Times New Roman"/>
          <w:color w:val="000000"/>
          <w:sz w:val="24"/>
          <w:szCs w:val="24"/>
        </w:rPr>
        <w:t>000</w:t>
      </w:r>
      <w:r w:rsidR="005C2C00" w:rsidRPr="001A6645">
        <w:rPr>
          <w:rFonts w:ascii="Times New Roman" w:eastAsia="Times New Roman" w:hAnsi="Times New Roman" w:cs="Times New Roman"/>
          <w:color w:val="000000"/>
          <w:sz w:val="24"/>
          <w:szCs w:val="24"/>
        </w:rPr>
        <w:t>,00</w:t>
      </w:r>
      <w:r w:rsidRPr="001A6645">
        <w:rPr>
          <w:rFonts w:ascii="Times New Roman" w:eastAsia="Times New Roman" w:hAnsi="Times New Roman" w:cs="Times New Roman"/>
          <w:color w:val="000000"/>
          <w:sz w:val="24"/>
          <w:szCs w:val="24"/>
        </w:rPr>
        <w:t xml:space="preserve"> рублей.</w:t>
      </w:r>
    </w:p>
    <w:p w:rsidR="00E01752" w:rsidRPr="001A6645" w:rsidRDefault="00E01752"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color w:val="000000"/>
          <w:sz w:val="24"/>
          <w:szCs w:val="24"/>
        </w:rPr>
        <w:t xml:space="preserve">3. В рамках основного мероприятия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w:t>
      </w:r>
      <w:r w:rsidRPr="001A6645">
        <w:rPr>
          <w:rFonts w:ascii="Times New Roman" w:hAnsi="Times New Roman" w:cs="Times New Roman"/>
          <w:sz w:val="24"/>
          <w:szCs w:val="24"/>
        </w:rPr>
        <w:t xml:space="preserve">проведены расходы </w:t>
      </w:r>
      <w:r w:rsidR="003930BB" w:rsidRPr="001A6645">
        <w:rPr>
          <w:rFonts w:ascii="Times New Roman" w:hAnsi="Times New Roman" w:cs="Times New Roman"/>
          <w:sz w:val="24"/>
          <w:szCs w:val="24"/>
        </w:rPr>
        <w:t>в объеме 3 000 000,00 рублей</w:t>
      </w:r>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003930BB" w:rsidRPr="001A6645">
        <w:rPr>
          <w:rFonts w:ascii="Times New Roman" w:eastAsia="Times New Roman" w:hAnsi="Times New Roman" w:cs="Times New Roman"/>
          <w:b/>
          <w:sz w:val="24"/>
          <w:szCs w:val="24"/>
        </w:rPr>
        <w:t xml:space="preserve">«Информирование населения о деятельности органов местного самоуправления Кондинского района через средства массовой информации» </w:t>
      </w:r>
      <w:r w:rsidRPr="001A6645">
        <w:rPr>
          <w:rFonts w:ascii="Times New Roman" w:eastAsia="Times New Roman" w:hAnsi="Times New Roman" w:cs="Times New Roman"/>
          <w:sz w:val="24"/>
          <w:szCs w:val="24"/>
        </w:rPr>
        <w:t xml:space="preserve">в сумме </w:t>
      </w:r>
      <w:r w:rsidR="00E81F51" w:rsidRPr="001A6645">
        <w:rPr>
          <w:rFonts w:ascii="Times New Roman" w:eastAsia="Times New Roman" w:hAnsi="Times New Roman" w:cs="Times New Roman"/>
          <w:sz w:val="24"/>
          <w:szCs w:val="24"/>
        </w:rPr>
        <w:t>11 397 363,78</w:t>
      </w:r>
      <w:r w:rsidRPr="001A6645">
        <w:rPr>
          <w:rFonts w:ascii="Times New Roman" w:eastAsia="Times New Roman" w:hAnsi="Times New Roman" w:cs="Times New Roman"/>
          <w:sz w:val="24"/>
          <w:szCs w:val="24"/>
        </w:rPr>
        <w:t xml:space="preserve"> рублей, или 100 % к уточненному плану на 202</w:t>
      </w:r>
      <w:r w:rsidR="00E81F5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r w:rsidRPr="001A6645">
        <w:rPr>
          <w:rFonts w:ascii="Times New Roman" w:hAnsi="Times New Roman" w:cs="Times New Roman"/>
          <w:sz w:val="24"/>
          <w:szCs w:val="24"/>
        </w:rPr>
        <w:t>В рамках данной подпрограммы осуществляются расходы на следующие мероприятия:</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услуги опубликования в газете «Кондинский вестник» нормативно-правовых актов;</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w:t>
      </w:r>
      <w:r w:rsidR="00E81F51" w:rsidRPr="001A6645">
        <w:rPr>
          <w:rFonts w:ascii="Times New Roman" w:hAnsi="Times New Roman" w:cs="Times New Roman"/>
          <w:sz w:val="24"/>
          <w:szCs w:val="24"/>
        </w:rPr>
        <w:t>предоставление субсидии из бюджета Кондинского района автономной некоммерческой организации «Медиацентр «Евра».</w:t>
      </w:r>
    </w:p>
    <w:p w:rsidR="00E9097C" w:rsidRPr="001A6645" w:rsidRDefault="00E9097C" w:rsidP="00E9097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 имуществом»</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31 471 598,65  рублей с увеличением к первоначальному бюджету на 2024 год  на 14,5 % или на 4 004 754,85 рублей.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31 139 854,59 рублей, или 98,9 %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2-х  основных мероприятий, исполнение по которым сложилось:</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w:t>
      </w:r>
      <w:r w:rsidRPr="001A664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 xml:space="preserve">в сумме 11 847 861,32 рублей, или 97,6 % к уточненному плану на 2024 год.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За отчетный период производились расходы по выполнению работ, услуг, в том числе: на оценку имущества, обследование объектов, выполнение кадастровых работ, исполнение составило 4 001 872,23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 рамках данной подпрограммы за 2024 году осуществлялись расходы на оплату взносов за капитальный ремонт многоквартирных домов Югорскому фонду капитального ремонта в сумме 1 944 722,84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lastRenderedPageBreak/>
        <w:t>Предоставлялась субсидия на финансовое обеспечение затрат, связанных с ликвидацией муниципального унитарного предприятия «Информационно-издательский центр «Евра», исполнение составило 1 525 410,98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был произведен ремонт жилых домов на общую сумму 152 762,44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«Воркаут» исполнение составило 150 000,00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Оплата коммунальных услуг за пустующие квартиры в сумме 3 360 479,68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Налоговые обязательства  исполнены в сумме – 712 613,15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«Обеспечение деятельности комитета по управлению муниципальным имуществом администрации Кондинского района» </w:t>
      </w:r>
      <w:r w:rsidRPr="001A6645">
        <w:rPr>
          <w:rFonts w:ascii="Times New Roman" w:hAnsi="Times New Roman" w:cs="Times New Roman"/>
          <w:sz w:val="24"/>
          <w:szCs w:val="24"/>
        </w:rPr>
        <w:t>в сумме  19 291 993,27 рублей, или 99,8 % к уточненному плану на 2024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E5515F" w:rsidRPr="001A6645" w:rsidRDefault="00E5515F" w:rsidP="00E5515F">
      <w:pPr>
        <w:autoSpaceDE w:val="0"/>
        <w:autoSpaceDN w:val="0"/>
        <w:ind w:firstLine="709"/>
        <w:jc w:val="both"/>
        <w:rPr>
          <w:rFonts w:ascii="Times New Roman" w:hAnsi="Times New Roman" w:cs="Times New Roman"/>
          <w:sz w:val="24"/>
          <w:szCs w:val="24"/>
        </w:rPr>
      </w:pP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малого и среднего предпринимательства»</w:t>
      </w:r>
    </w:p>
    <w:p w:rsidR="00E5515F" w:rsidRPr="001A6645" w:rsidRDefault="00E5515F" w:rsidP="00E5515F">
      <w:pPr>
        <w:autoSpaceDE w:val="0"/>
        <w:autoSpaceDN w:val="0"/>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6 337 096,76 рублей с  увеличением  к первоначальному утвержденному бюджету на 2024 год на 3,2 % или на 201 833,60 рублей.</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по муниципальной программе исполнены в сумме 6 337 096,76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По состоянию на 01 января 2025 года в Единый реестр субъектов малого и среднего предпринимательства Федеральной налоговой службой РФ включены 717 действующих  субъектов малого и среднего предпринимательства Кондинского района (588 индивидуальных предпринимателей, 129 юридических лиц), из них: 15 малых предприятий, 701 микропредприятий, 1 среднее. Кроме того, по состоянию на 15.01.2025г. в Кондинском районе зарегистрировали и осуществляют деятельность 1875 самозанятых граждан - плательщиков налога на профессиональный доход.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Исполнение за 2024 год осуществлялось по четырем основным мероприятиям, в том числе:</w:t>
      </w:r>
      <w:r w:rsidRPr="001A6645">
        <w:rPr>
          <w:rFonts w:ascii="Times New Roman" w:eastAsia="Calibri" w:hAnsi="Times New Roman" w:cs="Times New Roman"/>
          <w:sz w:val="24"/>
          <w:szCs w:val="24"/>
          <w:lang w:eastAsia="en-US"/>
        </w:rPr>
        <w:t xml:space="preserve">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1A6645">
        <w:rPr>
          <w:rFonts w:ascii="Times New Roman" w:eastAsia="Calibri" w:hAnsi="Times New Roman" w:cs="Times New Roman"/>
          <w:sz w:val="24"/>
          <w:szCs w:val="24"/>
          <w:lang w:eastAsia="en-US"/>
        </w:rPr>
        <w:t xml:space="preserve"> в сумме 3 452 736,84 рублей, что составляет 100% к уточненному плану на год. Субсидии по региональному проекту «Акселерация субъектов малого и среднего предпринимательства» предоставлены в 2024 году 14 уникальному субъекту, в том числе по направлениям расходов: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1 049 239,20 рублей (5 предпринимателям).</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300 000,00 рублей  ( ИП Хири О.В.)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300 000,00 руб. (ИП Степанова Е.Е.).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- 300 000,00  руб. (КФХ Чурилович Ф.В.)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оплату коммунальных услуг в нежилых помещениях – 1 503 497,64   руб. (ИП Горбатенко С.Н., ООО «Югорская ягода», ИП Кардаков </w:t>
      </w:r>
      <w:r w:rsidRPr="001A6645">
        <w:rPr>
          <w:rFonts w:ascii="Times New Roman" w:eastAsia="Calibri" w:hAnsi="Times New Roman" w:cs="Times New Roman"/>
          <w:sz w:val="24"/>
          <w:szCs w:val="24"/>
          <w:lang w:eastAsia="en-US"/>
        </w:rPr>
        <w:lastRenderedPageBreak/>
        <w:t>В.П., ИП Тюфтяев Е.Л., ИП Лепешкина Н.В., КФХ Чурилович Ф.В., ИП Энзель А.Н., ООО «Регион-К»)</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1A6645">
        <w:rPr>
          <w:rFonts w:ascii="Times New Roman" w:eastAsia="Calibri" w:hAnsi="Times New Roman" w:cs="Times New Roman"/>
          <w:sz w:val="24"/>
          <w:szCs w:val="24"/>
          <w:lang w:eastAsia="en-US"/>
        </w:rPr>
        <w:t xml:space="preserve"> Исполнение по указанному региональному проекту в 2024 году составило 100 % от объема утвержденных бюджетных ассигнований. Субсидия предоставлена 2 предпринимателям, в том числе: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-субсидия на возмещение части затрат на аренду (субаренду) нежилых помещений, на возмещение части затрат на оплату коммунальных услуг нежилых помещений (ИП Добрынина Ю.В.) в сумме 150 493,52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приобретение основных средств (оборудование, оргтехника, мебель); на приобретение инвентаря производственного назначения (ИП Степанова Н.В.) в сумме 132 032,80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Установленные Соглашениями о предоставлении субсидии местному бюджету из бюджета Ханты-Мансийского автономного округа – Югры целевые показатели и показатели результативности по региональным проектам достигнуты в полном объеме.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По региональному проекту «Акселерация субъектов малого и среднего предпринимательства» установлены следующие показатели результативности:</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«Количество субъектов МСП - получателей финансовой поддержки» установлен 8/ достигнут 14 (175 %).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«Численность занятых в сфере малого и среднего предпринимательства, включая индивидуальных предпринимателей и самозанятых» установлен 2,2/ достигнут 3,2 (145,5 %).</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По региональному проекту «Создание условий для легкого старта и комфортного ведения бизнеса»:</w:t>
      </w:r>
    </w:p>
    <w:p w:rsidR="00E5515F" w:rsidRPr="001A6645" w:rsidRDefault="00E5515F" w:rsidP="00E5515F">
      <w:pPr>
        <w:spacing w:line="276" w:lineRule="auto"/>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ab/>
        <w:t>- «Количество субъектов МСП - получателей финансовой поддержки». Установлен 1/ достигнут 2 (200%).</w:t>
      </w:r>
    </w:p>
    <w:p w:rsidR="00E5515F" w:rsidRPr="001A6645" w:rsidRDefault="00E5515F" w:rsidP="00E5515F">
      <w:pPr>
        <w:ind w:firstLine="709"/>
        <w:jc w:val="both"/>
      </w:pPr>
      <w:r w:rsidRPr="001A6645">
        <w:rPr>
          <w:rFonts w:ascii="Times New Roman" w:eastAsia="Calibri" w:hAnsi="Times New Roman" w:cs="Times New Roman"/>
          <w:sz w:val="24"/>
          <w:szCs w:val="24"/>
          <w:lang w:eastAsia="en-US"/>
        </w:rPr>
        <w:t xml:space="preserve">- в рамках основного мероприятия </w:t>
      </w:r>
      <w:r w:rsidRPr="001A6645">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1A6645">
        <w:rPr>
          <w:rFonts w:ascii="Times New Roman" w:eastAsia="Times New Roman" w:hAnsi="Times New Roman" w:cs="Times New Roman"/>
          <w:sz w:val="24"/>
          <w:szCs w:val="24"/>
        </w:rPr>
        <w:t xml:space="preserve"> бюджет которого составил 212 600,00 рублей (100% исполнение), организована и проведена встреча представителей исполнительных органов Ханты-мансийского автономного округа –Югры, организаций инфраструктуры поддержки малого предпринимательства автономного округа с субъектами предпринимательства по вопросам улучшения инвестиционного климата в Кондинском районе в сумме 25 000,00 рублей. Было организованно  участие товаропроизводителей Кондинского района в  выставке-ярмарке окружных товаропроизводителей «Товары земли Югорской» в сумме 172 600,00 рублей. В работе приняли участие 10 товаропроизводителей.</w:t>
      </w:r>
      <w:r w:rsidRPr="001A6645">
        <w:t xml:space="preserve">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Впервые в работе выставки приняли участие самозанятые Кондинского района (Яшков Юрий Петрович, Волковецкая Элина Борисовна). Предприниматели получили заслуженные награды на XXVII окружной выставке «Товары земли Югорской».</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В рамках выставки-ярмарки «Товары земли Югорской» прошёл конкурс «Лучшие вкусы Югры», собравший рекордное число участников со всего региона. Конкурсантов оценивали в двух номинациях: по результатам народного голосования и выбору экспертов. Победители были награждены дипломами и денежными призами.</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ООО «Югорская ягода» стало победителем народного голосования с рыбным продуктом «Позем из щуки» в категории «Рыба и изделия из рыбы».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Экспертный совет присудил победу ООО «Регион-К» за варенье из северных ягод в номинации «Дикоросы».</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Продукция главы фермерского хозяйства Игоря Мухина в номинации «Продукция сельского хозяйства (картофель продовольственный)» была отмечена наградой Торгово-промышленной палаты Ханты-Мансийского автономного округа-Югры, как «Лучший товар Югры 2024 года.  </w:t>
      </w:r>
    </w:p>
    <w:p w:rsidR="00E5515F" w:rsidRPr="001A6645" w:rsidRDefault="00E5515F" w:rsidP="00E5515F">
      <w:pPr>
        <w:widowControl w:val="0"/>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А так же проходил конкурс на «Лучшее новогоднее оформление предприятий торговли и общественного питания городского поселения Междуреченский исполнение составило 15 </w:t>
      </w:r>
      <w:r w:rsidRPr="001A6645">
        <w:rPr>
          <w:rFonts w:ascii="Times New Roman" w:eastAsia="Times New Roman" w:hAnsi="Times New Roman" w:cs="Times New Roman"/>
          <w:sz w:val="24"/>
          <w:szCs w:val="24"/>
        </w:rPr>
        <w:lastRenderedPageBreak/>
        <w:t>000,00 рублей.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Победители конкурса на «Лучшее новогоднее оформление предприятий торговли и общественного питания городского поселения Междуреченский» в номинациях:</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«Лучшее тематическое оформление оконных витрин и фасадов» ИП Кардаков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«Стильное художественное оформление» ИП Лепешкина Н.В., кафе «Александровский»,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«Лучшее оформление прилегающей территории световыми элементами и элементами новогодней тематики» ИП Кардаков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«Лучшее оформление торгового зала с тематикой символа года» ООО «ЛЕГАС», генеральный директор Н.В.Новоселов магазин «Дары Югры»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«Лучшая сюжетная композиция» ИП Степанова Е.Е., магазин-пекарня, пгт.Междуреченский.</w:t>
      </w:r>
    </w:p>
    <w:p w:rsidR="00E5515F" w:rsidRPr="001A6645" w:rsidRDefault="00E5515F" w:rsidP="00E5515F">
      <w:pPr>
        <w:ind w:firstLine="709"/>
        <w:jc w:val="both"/>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1A6645">
        <w:rPr>
          <w:rFonts w:ascii="Times New Roman" w:eastAsia="Calibri" w:hAnsi="Times New Roman" w:cs="Times New Roman"/>
          <w:sz w:val="24"/>
          <w:szCs w:val="24"/>
          <w:lang w:eastAsia="en-US"/>
        </w:rPr>
        <w:t xml:space="preserve"> </w:t>
      </w:r>
      <w:r w:rsidRPr="001A6645">
        <w:rPr>
          <w:rFonts w:ascii="Times New Roman" w:eastAsia="Times New Roman" w:hAnsi="Times New Roman" w:cs="Times New Roman"/>
          <w:sz w:val="24"/>
          <w:szCs w:val="24"/>
        </w:rPr>
        <w:t xml:space="preserve">Субсидия предоставлена по указанному виду в сумме 2 389 233,60 рублей или 100,0 % к уточненному плану на 2024 год. </w:t>
      </w:r>
    </w:p>
    <w:p w:rsidR="00E5515F" w:rsidRPr="001A6645" w:rsidRDefault="00E5515F" w:rsidP="00E5515F">
      <w:pPr>
        <w:ind w:firstLine="709"/>
        <w:jc w:val="both"/>
        <w:rPr>
          <w:rFonts w:ascii="Times New Roman" w:eastAsia="Times New Roman" w:hAnsi="Times New Roman" w:cs="Times New Roman"/>
          <w:sz w:val="24"/>
          <w:szCs w:val="24"/>
        </w:rPr>
      </w:pPr>
    </w:p>
    <w:p w:rsidR="008435FA" w:rsidRPr="001A6645" w:rsidRDefault="008435FA" w:rsidP="008435FA">
      <w:pPr>
        <w:autoSpaceDE w:val="0"/>
        <w:autoSpaceDN w:val="0"/>
        <w:adjustRightInd w:val="0"/>
        <w:ind w:firstLine="567"/>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Муниципальная программа</w:t>
      </w:r>
      <w:r w:rsidR="00C95A9A" w:rsidRPr="001A6645">
        <w:rPr>
          <w:rFonts w:ascii="Times New Roman" w:eastAsia="Times New Roman" w:hAnsi="Times New Roman" w:cs="Times New Roman"/>
          <w:b/>
          <w:sz w:val="24"/>
          <w:szCs w:val="24"/>
        </w:rPr>
        <w:t xml:space="preserve"> Кондинского района</w:t>
      </w:r>
      <w:r w:rsidRPr="001A6645">
        <w:rPr>
          <w:rFonts w:ascii="Times New Roman" w:eastAsia="Times New Roman" w:hAnsi="Times New Roman" w:cs="Times New Roman"/>
          <w:b/>
          <w:sz w:val="24"/>
          <w:szCs w:val="24"/>
        </w:rPr>
        <w:t xml:space="preserve"> «Формирование комфортной городской среды</w:t>
      </w:r>
      <w:r w:rsidR="00C95A9A" w:rsidRPr="001A6645">
        <w:rPr>
          <w:rFonts w:ascii="Times New Roman" w:eastAsia="Times New Roman" w:hAnsi="Times New Roman" w:cs="Times New Roman"/>
          <w:b/>
          <w:sz w:val="24"/>
          <w:szCs w:val="24"/>
        </w:rPr>
        <w:t>»</w:t>
      </w:r>
    </w:p>
    <w:p w:rsidR="00C95A9A" w:rsidRPr="001A6645" w:rsidRDefault="00C95A9A" w:rsidP="008435FA">
      <w:pPr>
        <w:autoSpaceDE w:val="0"/>
        <w:autoSpaceDN w:val="0"/>
        <w:adjustRightInd w:val="0"/>
        <w:ind w:firstLine="567"/>
        <w:rPr>
          <w:rFonts w:ascii="Times New Roman" w:eastAsia="Times New Roman" w:hAnsi="Times New Roman" w:cs="Times New Roman"/>
          <w:b/>
          <w:sz w:val="24"/>
          <w:szCs w:val="24"/>
        </w:rPr>
      </w:pP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D57B80" w:rsidRPr="001A6645">
        <w:rPr>
          <w:rFonts w:ascii="Times New Roman" w:eastAsia="Times New Roman" w:hAnsi="Times New Roman" w:cs="Times New Roman"/>
          <w:sz w:val="24"/>
          <w:szCs w:val="24"/>
        </w:rPr>
        <w:t>59 739 227,89</w:t>
      </w:r>
      <w:r w:rsidR="000A44C0"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с увеличением бюджетных ассигнований к первоначально утвержденному плану на </w:t>
      </w:r>
      <w:r w:rsidR="00261703" w:rsidRPr="001A6645">
        <w:rPr>
          <w:rFonts w:ascii="Times New Roman" w:eastAsia="Times New Roman" w:hAnsi="Times New Roman" w:cs="Times New Roman"/>
          <w:sz w:val="24"/>
          <w:szCs w:val="24"/>
        </w:rPr>
        <w:t xml:space="preserve"> </w:t>
      </w:r>
      <w:r w:rsidR="00841DC4" w:rsidRPr="001A6645">
        <w:rPr>
          <w:rFonts w:ascii="Times New Roman" w:eastAsia="Times New Roman" w:hAnsi="Times New Roman" w:cs="Times New Roman"/>
          <w:sz w:val="24"/>
          <w:szCs w:val="24"/>
        </w:rPr>
        <w:t xml:space="preserve">16 475 805,66 </w:t>
      </w:r>
      <w:r w:rsidRPr="001A6645">
        <w:rPr>
          <w:rFonts w:ascii="Times New Roman" w:eastAsia="Times New Roman" w:hAnsi="Times New Roman" w:cs="Times New Roman"/>
          <w:sz w:val="24"/>
          <w:szCs w:val="24"/>
        </w:rPr>
        <w:t xml:space="preserve">рублей. Расходы по муниципальной программе исполнены в сумме </w:t>
      </w:r>
      <w:r w:rsidR="00D57B80" w:rsidRPr="001A6645">
        <w:rPr>
          <w:rFonts w:ascii="Times New Roman" w:eastAsia="Times New Roman" w:hAnsi="Times New Roman" w:cs="Times New Roman"/>
          <w:sz w:val="24"/>
          <w:szCs w:val="24"/>
        </w:rPr>
        <w:t>59 739 227,89</w:t>
      </w:r>
      <w:r w:rsidR="0026170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w:t>
      </w:r>
      <w:r w:rsidR="00261703"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xml:space="preserve"> % к уточненному плану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году на территориях городских и сельских поселений Кондинского района благоустроено </w:t>
      </w:r>
      <w:r w:rsidR="00C1440E" w:rsidRPr="001A6645">
        <w:rPr>
          <w:rFonts w:ascii="Times New Roman" w:eastAsia="Times New Roman" w:hAnsi="Times New Roman" w:cs="Times New Roman"/>
          <w:sz w:val="24"/>
          <w:szCs w:val="24"/>
        </w:rPr>
        <w:t>7</w:t>
      </w:r>
      <w:r w:rsidR="00FC32D1" w:rsidRPr="001A6645">
        <w:rPr>
          <w:rFonts w:ascii="Times New Roman" w:eastAsia="Times New Roman" w:hAnsi="Times New Roman" w:cs="Times New Roman"/>
          <w:sz w:val="24"/>
          <w:szCs w:val="24"/>
        </w:rPr>
        <w:t xml:space="preserve"> </w:t>
      </w:r>
      <w:r w:rsidR="00C1440E" w:rsidRPr="001A6645">
        <w:rPr>
          <w:rFonts w:ascii="Times New Roman" w:eastAsia="Times New Roman" w:hAnsi="Times New Roman" w:cs="Times New Roman"/>
          <w:sz w:val="24"/>
          <w:szCs w:val="24"/>
        </w:rPr>
        <w:t xml:space="preserve">общественных пространств. </w:t>
      </w:r>
      <w:r w:rsidRPr="001A6645">
        <w:rPr>
          <w:rFonts w:ascii="Times New Roman" w:eastAsia="Times New Roman" w:hAnsi="Times New Roman" w:cs="Times New Roman"/>
          <w:sz w:val="24"/>
          <w:szCs w:val="24"/>
        </w:rPr>
        <w:t>В рамках муниципальной программы осуществлялось финансирование на:</w:t>
      </w: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Основное мероприятие «</w:t>
      </w:r>
      <w:r w:rsidR="00A21D76" w:rsidRPr="001A6645">
        <w:rPr>
          <w:rFonts w:ascii="Times New Roman" w:eastAsia="Times New Roman" w:hAnsi="Times New Roman" w:cs="Times New Roman"/>
          <w:sz w:val="24"/>
          <w:szCs w:val="24"/>
          <w:lang w:eastAsia="en-US"/>
        </w:rPr>
        <w:t>Благоустройство территорий общего пользования</w:t>
      </w:r>
      <w:r w:rsidRPr="001A6645">
        <w:rPr>
          <w:rFonts w:ascii="Times New Roman" w:eastAsia="Times New Roman" w:hAnsi="Times New Roman" w:cs="Times New Roman"/>
          <w:sz w:val="24"/>
          <w:szCs w:val="24"/>
          <w:lang w:eastAsia="en-US"/>
        </w:rPr>
        <w:t xml:space="preserve">», исполнение составило </w:t>
      </w:r>
      <w:r w:rsidR="00C1440E" w:rsidRPr="001A6645">
        <w:rPr>
          <w:rFonts w:ascii="Times New Roman" w:eastAsia="Times New Roman" w:hAnsi="Times New Roman" w:cs="Times New Roman"/>
          <w:sz w:val="24"/>
          <w:szCs w:val="24"/>
          <w:lang w:eastAsia="en-US"/>
        </w:rPr>
        <w:t>16 475 800,00</w:t>
      </w:r>
      <w:r w:rsidRPr="001A6645">
        <w:rPr>
          <w:rFonts w:ascii="Times New Roman" w:eastAsia="Times New Roman" w:hAnsi="Times New Roman" w:cs="Times New Roman"/>
          <w:sz w:val="24"/>
          <w:szCs w:val="24"/>
          <w:lang w:eastAsia="en-US"/>
        </w:rPr>
        <w:t xml:space="preserve"> рублей или 100 % от уточненного плана на год. В рамках данного основного мероприятия были реализованы следующие мероприятия:</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Устройство тротуара из тротуарных плит в с. Болчары</w:t>
      </w:r>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места отдыха у воды в с. Болчары, с. Алтай, д.Кама</w:t>
      </w:r>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памятника участников ВОВ в с. Болчары</w:t>
      </w:r>
      <w:r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Уличная иллюминация, новогодние фигуры для обустройства зимних городков в с. Болчары, с. Алтай, д.Кама</w:t>
      </w:r>
      <w:r w:rsidR="00FC32D1"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спортивной площадки в с. Алтай.</w:t>
      </w:r>
    </w:p>
    <w:p w:rsidR="00A21D76" w:rsidRPr="001A6645" w:rsidRDefault="00A21D76" w:rsidP="008435FA">
      <w:pPr>
        <w:ind w:firstLine="709"/>
        <w:jc w:val="both"/>
        <w:rPr>
          <w:rFonts w:ascii="Times New Roman" w:eastAsia="Calibri" w:hAnsi="Times New Roman" w:cs="Times New Roman"/>
          <w:sz w:val="24"/>
          <w:szCs w:val="24"/>
          <w:lang w:eastAsia="en-US"/>
        </w:rPr>
      </w:pP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C1440E" w:rsidRPr="001A6645">
        <w:rPr>
          <w:rFonts w:ascii="Times New Roman" w:eastAsia="Times New Roman" w:hAnsi="Times New Roman" w:cs="Times New Roman"/>
          <w:sz w:val="24"/>
          <w:szCs w:val="24"/>
          <w:lang w:eastAsia="en-US"/>
        </w:rPr>
        <w:t>43 263 427,89</w:t>
      </w:r>
      <w:r w:rsidR="00FC32D1" w:rsidRPr="001A6645">
        <w:rPr>
          <w:rFonts w:ascii="Times New Roman" w:eastAsia="Times New Roman" w:hAnsi="Times New Roman" w:cs="Times New Roman"/>
          <w:sz w:val="24"/>
          <w:szCs w:val="24"/>
          <w:lang w:eastAsia="en-US"/>
        </w:rPr>
        <w:t xml:space="preserve"> рублей</w:t>
      </w:r>
      <w:r w:rsidR="00FB4DF4" w:rsidRPr="001A6645">
        <w:rPr>
          <w:rFonts w:ascii="Times New Roman" w:eastAsia="Times New Roman" w:hAnsi="Times New Roman" w:cs="Times New Roman"/>
          <w:sz w:val="24"/>
          <w:szCs w:val="24"/>
          <w:lang w:eastAsia="en-US"/>
        </w:rPr>
        <w:t xml:space="preserve"> </w:t>
      </w:r>
      <w:r w:rsidRPr="001A6645">
        <w:rPr>
          <w:rFonts w:ascii="Times New Roman" w:eastAsia="Times New Roman" w:hAnsi="Times New Roman" w:cs="Times New Roman"/>
          <w:sz w:val="24"/>
          <w:szCs w:val="24"/>
          <w:lang w:eastAsia="en-US"/>
        </w:rPr>
        <w:t>или 100 % от уточненного плана на год.</w:t>
      </w:r>
      <w:r w:rsidR="00FC32D1" w:rsidRPr="001A6645">
        <w:rPr>
          <w:rFonts w:ascii="Times New Roman" w:eastAsia="Times New Roman" w:hAnsi="Times New Roman" w:cs="Times New Roman"/>
          <w:sz w:val="24"/>
          <w:szCs w:val="24"/>
          <w:lang w:eastAsia="en-US"/>
        </w:rPr>
        <w:t xml:space="preserve"> </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Реализованы следующие мероприятия:</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общественной территории "Сквер лесозаготовителей в пгт. Мортка</w:t>
      </w:r>
      <w:r w:rsidRPr="001A6645">
        <w:rPr>
          <w:rFonts w:ascii="Times New Roman" w:eastAsia="Times New Roman" w:hAnsi="Times New Roman" w:cs="Times New Roman"/>
          <w:sz w:val="24"/>
          <w:szCs w:val="24"/>
          <w:lang w:eastAsia="en-US"/>
        </w:rPr>
        <w:t>;</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детской игровой площадки пгт. Куминский.</w:t>
      </w:r>
    </w:p>
    <w:p w:rsidR="00C1440E" w:rsidRPr="001A6645" w:rsidRDefault="00C1440E" w:rsidP="00584E64">
      <w:pPr>
        <w:tabs>
          <w:tab w:val="left" w:pos="5320"/>
        </w:tabs>
        <w:ind w:firstLine="709"/>
        <w:rPr>
          <w:rFonts w:ascii="Times New Roman" w:hAnsi="Times New Roman" w:cs="Times New Roman"/>
          <w:b/>
          <w:sz w:val="24"/>
          <w:szCs w:val="24"/>
        </w:rPr>
      </w:pPr>
    </w:p>
    <w:p w:rsidR="00C74A63" w:rsidRPr="001A6645" w:rsidRDefault="00C74A63" w:rsidP="00584E64">
      <w:pPr>
        <w:tabs>
          <w:tab w:val="left" w:pos="5320"/>
        </w:tabs>
        <w:ind w:firstLine="709"/>
        <w:rPr>
          <w:rFonts w:ascii="Times New Roman" w:hAnsi="Times New Roman" w:cs="Times New Roman"/>
          <w:b/>
          <w:sz w:val="24"/>
          <w:szCs w:val="24"/>
        </w:rPr>
      </w:pPr>
      <w:r w:rsidRPr="001A6645">
        <w:rPr>
          <w:rFonts w:ascii="Times New Roman" w:hAnsi="Times New Roman" w:cs="Times New Roman"/>
          <w:b/>
          <w:sz w:val="24"/>
          <w:szCs w:val="24"/>
        </w:rPr>
        <w:t>Непрограммные расходы</w:t>
      </w:r>
    </w:p>
    <w:p w:rsidR="00C74A63" w:rsidRPr="001A6645" w:rsidRDefault="00C74A63" w:rsidP="00584E64">
      <w:pPr>
        <w:autoSpaceDE w:val="0"/>
        <w:autoSpaceDN w:val="0"/>
        <w:ind w:firstLine="709"/>
        <w:rPr>
          <w:rFonts w:ascii="Times New Roman" w:hAnsi="Times New Roman" w:cs="Times New Roman"/>
          <w:b/>
          <w:sz w:val="24"/>
          <w:szCs w:val="24"/>
        </w:rPr>
      </w:pPr>
    </w:p>
    <w:p w:rsidR="00BA53F3" w:rsidRPr="001A6645" w:rsidRDefault="00BA53F3" w:rsidP="00BA53F3">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lastRenderedPageBreak/>
        <w:t xml:space="preserve">Уточненная </w:t>
      </w:r>
      <w:r w:rsidRPr="001A6645">
        <w:rPr>
          <w:rFonts w:ascii="Times New Roman" w:eastAsia="Times New Roman" w:hAnsi="Times New Roman" w:cs="Times New Roman"/>
          <w:sz w:val="24"/>
          <w:szCs w:val="24"/>
        </w:rPr>
        <w:t>бюджетная роспись по непрограммным направлениям расходов за 202</w:t>
      </w:r>
      <w:r w:rsidR="00DF4BF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5045AA" w:rsidRPr="001A6645">
        <w:rPr>
          <w:rFonts w:ascii="Times New Roman" w:eastAsia="Times New Roman" w:hAnsi="Times New Roman" w:cs="Times New Roman"/>
          <w:sz w:val="24"/>
          <w:szCs w:val="24"/>
        </w:rPr>
        <w:t>37 994 353,99</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исполнение составило </w:t>
      </w:r>
      <w:r w:rsidR="005045AA" w:rsidRPr="001A6645">
        <w:rPr>
          <w:rFonts w:ascii="Times New Roman" w:eastAsia="Times New Roman" w:hAnsi="Times New Roman" w:cs="Times New Roman"/>
          <w:sz w:val="24"/>
          <w:szCs w:val="24"/>
        </w:rPr>
        <w:t>35 796 771,31</w:t>
      </w:r>
      <w:r w:rsidRPr="001A6645">
        <w:rPr>
          <w:rFonts w:ascii="Times New Roman" w:eastAsia="Times New Roman" w:hAnsi="Times New Roman" w:cs="Times New Roman"/>
          <w:sz w:val="24"/>
          <w:szCs w:val="24"/>
        </w:rPr>
        <w:t xml:space="preserve"> рублей, или  </w:t>
      </w:r>
      <w:r w:rsidR="005045AA" w:rsidRPr="001A6645">
        <w:rPr>
          <w:rFonts w:ascii="Times New Roman" w:eastAsia="Times New Roman" w:hAnsi="Times New Roman" w:cs="Times New Roman"/>
          <w:sz w:val="24"/>
          <w:szCs w:val="24"/>
        </w:rPr>
        <w:t>94,2</w:t>
      </w:r>
      <w:r w:rsidRPr="001A6645">
        <w:rPr>
          <w:rFonts w:ascii="Times New Roman" w:eastAsia="Times New Roman" w:hAnsi="Times New Roman" w:cs="Times New Roman"/>
          <w:sz w:val="24"/>
          <w:szCs w:val="24"/>
        </w:rPr>
        <w:t xml:space="preserve"> % к уточненному плану на 202</w:t>
      </w:r>
      <w:r w:rsidR="00CE12C2"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год.</w:t>
      </w:r>
    </w:p>
    <w:p w:rsidR="00F22769" w:rsidRPr="001A6645" w:rsidRDefault="00F22769" w:rsidP="00BA53F3">
      <w:pPr>
        <w:ind w:firstLine="709"/>
        <w:jc w:val="both"/>
        <w:rPr>
          <w:rFonts w:ascii="Times New Roman" w:eastAsia="Times New Roman" w:hAnsi="Times New Roman" w:cs="Times New Roman"/>
          <w:sz w:val="24"/>
          <w:szCs w:val="24"/>
        </w:rPr>
      </w:pPr>
    </w:p>
    <w:p w:rsidR="00F808FA" w:rsidRPr="001A6645" w:rsidRDefault="00F808FA" w:rsidP="00F808FA">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b/>
          <w:sz w:val="24"/>
          <w:szCs w:val="24"/>
        </w:rPr>
        <w:t xml:space="preserve">40.1.00.00000  </w:t>
      </w:r>
      <w:r w:rsidRPr="001A6645">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1A6645" w:rsidRDefault="00F808FA" w:rsidP="00F808FA">
      <w:pPr>
        <w:autoSpaceDE w:val="0"/>
        <w:autoSpaceDN w:val="0"/>
        <w:ind w:firstLine="709"/>
        <w:jc w:val="both"/>
        <w:rPr>
          <w:rFonts w:ascii="Times New Roman" w:eastAsia="Times New Roman" w:hAnsi="Times New Roman" w:cs="Times New Roman"/>
          <w:sz w:val="24"/>
          <w:szCs w:val="24"/>
        </w:rPr>
      </w:pPr>
    </w:p>
    <w:p w:rsidR="003A0637" w:rsidRPr="001A6645" w:rsidRDefault="003A0637" w:rsidP="003A0637">
      <w:pPr>
        <w:autoSpaceDE w:val="0"/>
        <w:autoSpaceDN w:val="0"/>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w:t>
      </w:r>
      <w:r w:rsidR="003B5AE7"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составила </w:t>
      </w:r>
      <w:r w:rsidR="00CE12C2" w:rsidRPr="001A6645">
        <w:rPr>
          <w:rFonts w:ascii="Times New Roman" w:hAnsi="Times New Roman" w:cs="Times New Roman"/>
          <w:sz w:val="24"/>
          <w:szCs w:val="24"/>
        </w:rPr>
        <w:t>22 </w:t>
      </w:r>
      <w:r w:rsidR="005505CE" w:rsidRPr="001A6645">
        <w:rPr>
          <w:rFonts w:ascii="Times New Roman" w:hAnsi="Times New Roman" w:cs="Times New Roman"/>
          <w:sz w:val="24"/>
          <w:szCs w:val="24"/>
        </w:rPr>
        <w:t>546</w:t>
      </w:r>
      <w:r w:rsidR="00CE12C2" w:rsidRPr="001A6645">
        <w:rPr>
          <w:rFonts w:ascii="Times New Roman" w:hAnsi="Times New Roman" w:cs="Times New Roman"/>
          <w:sz w:val="24"/>
          <w:szCs w:val="24"/>
        </w:rPr>
        <w:t>,00</w:t>
      </w:r>
      <w:r w:rsidRPr="001A6645">
        <w:rPr>
          <w:rFonts w:ascii="Times New Roman" w:hAnsi="Times New Roman" w:cs="Times New Roman"/>
          <w:sz w:val="24"/>
          <w:szCs w:val="24"/>
        </w:rPr>
        <w:t xml:space="preserve"> рублей и предусматривает р</w:t>
      </w:r>
      <w:r w:rsidRPr="001A664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w:t>
      </w:r>
      <w:r w:rsidR="00F1647F"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составило 100 % или </w:t>
      </w:r>
      <w:r w:rsidR="005505CE" w:rsidRPr="001A6645">
        <w:rPr>
          <w:rFonts w:ascii="Times New Roman" w:eastAsia="Times New Roman" w:hAnsi="Times New Roman" w:cs="Times New Roman"/>
          <w:sz w:val="24"/>
          <w:szCs w:val="24"/>
        </w:rPr>
        <w:t>22 546,00</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рублей.</w:t>
      </w:r>
    </w:p>
    <w:p w:rsidR="00C74A63" w:rsidRPr="001A6645" w:rsidRDefault="00C74A63" w:rsidP="00584E64">
      <w:pPr>
        <w:autoSpaceDE w:val="0"/>
        <w:autoSpaceDN w:val="0"/>
        <w:ind w:firstLine="708"/>
        <w:rPr>
          <w:rFonts w:ascii="Times New Roman" w:hAnsi="Times New Roman" w:cs="Times New Roman"/>
          <w:b/>
          <w:sz w:val="24"/>
          <w:szCs w:val="24"/>
        </w:rPr>
      </w:pPr>
    </w:p>
    <w:p w:rsidR="00C74A63" w:rsidRPr="001A6645" w:rsidRDefault="00C74A63" w:rsidP="00584E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1A6645">
        <w:rPr>
          <w:rFonts w:ascii="Times New Roman" w:eastAsia="Times New Roman" w:hAnsi="Times New Roman" w:cs="Times New Roman"/>
          <w:b/>
          <w:sz w:val="24"/>
          <w:szCs w:val="24"/>
        </w:rPr>
        <w:t xml:space="preserve"> </w:t>
      </w:r>
    </w:p>
    <w:p w:rsidR="00230448" w:rsidRPr="001A6645"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0E6D9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F05B98" w:rsidRPr="001A6645">
        <w:rPr>
          <w:rFonts w:ascii="Times New Roman" w:eastAsia="Times New Roman" w:hAnsi="Times New Roman" w:cs="Times New Roman"/>
          <w:sz w:val="24"/>
          <w:szCs w:val="24"/>
        </w:rPr>
        <w:t>12 680 350,98</w:t>
      </w:r>
      <w:r w:rsidRPr="001A6645">
        <w:rPr>
          <w:rFonts w:ascii="Times New Roman" w:eastAsia="Times New Roman" w:hAnsi="Times New Roman" w:cs="Times New Roman"/>
          <w:sz w:val="24"/>
          <w:szCs w:val="24"/>
        </w:rPr>
        <w:t xml:space="preserve"> рублей, в том числе:</w:t>
      </w:r>
    </w:p>
    <w:p w:rsidR="00F0211F" w:rsidRPr="001A6645"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1A6645">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комиссариаты, исполнена в объеме </w:t>
      </w:r>
      <w:r w:rsidR="00FE09C3" w:rsidRPr="001A6645">
        <w:rPr>
          <w:rFonts w:ascii="Times New Roman" w:eastAsia="Times New Roman" w:hAnsi="Times New Roman" w:cs="Times New Roman"/>
          <w:sz w:val="24"/>
          <w:szCs w:val="24"/>
        </w:rPr>
        <w:t>4</w:t>
      </w:r>
      <w:r w:rsidR="000E6D9A" w:rsidRPr="001A6645">
        <w:rPr>
          <w:rFonts w:ascii="Times New Roman" w:eastAsia="Times New Roman" w:hAnsi="Times New Roman" w:cs="Times New Roman"/>
          <w:sz w:val="24"/>
          <w:szCs w:val="24"/>
        </w:rPr>
        <w:t> 911 600</w:t>
      </w:r>
      <w:r w:rsidRPr="001A6645">
        <w:rPr>
          <w:rFonts w:ascii="Times New Roman" w:eastAsia="Times New Roman" w:hAnsi="Times New Roman" w:cs="Times New Roman"/>
          <w:sz w:val="24"/>
          <w:szCs w:val="24"/>
        </w:rPr>
        <w:t>,00 рублей, что составляет 100 % к уточненному плану на год, средства направлены на содержание работников</w:t>
      </w:r>
      <w:r w:rsidRPr="001A6645">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F0211F" w:rsidRPr="001A6645" w:rsidRDefault="00F0211F" w:rsidP="00F0211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0E6D9A" w:rsidRPr="001A6645">
        <w:rPr>
          <w:rFonts w:ascii="Times New Roman" w:eastAsia="Times New Roman" w:hAnsi="Times New Roman" w:cs="Times New Roman"/>
          <w:sz w:val="24"/>
          <w:szCs w:val="24"/>
        </w:rPr>
        <w:t xml:space="preserve">5 418 750,98 </w:t>
      </w:r>
      <w:r w:rsidRPr="001A6645">
        <w:rPr>
          <w:rFonts w:ascii="Times New Roman" w:eastAsia="Times New Roman" w:hAnsi="Times New Roman" w:cs="Times New Roman"/>
          <w:sz w:val="24"/>
          <w:szCs w:val="24"/>
        </w:rPr>
        <w:t>рублей или 100% к уточненному плану.</w:t>
      </w:r>
    </w:p>
    <w:p w:rsidR="008C483D" w:rsidRPr="001A6645" w:rsidRDefault="008C483D" w:rsidP="008C483D">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Иные межбюджетные трансферты за счет бюджетного ассигнований резервного фонда Правительства Ханты-Мансийского автономного округа - Югры на поощрение мобилизационных команд муниципального образования Кондинский район исполнены в объеме </w:t>
      </w:r>
      <w:r w:rsidR="00F4237E" w:rsidRPr="001A6645">
        <w:rPr>
          <w:rFonts w:ascii="Times New Roman" w:eastAsia="Times New Roman" w:hAnsi="Times New Roman" w:cs="Times New Roman"/>
          <w:sz w:val="24"/>
          <w:szCs w:val="24"/>
        </w:rPr>
        <w:t>71</w:t>
      </w:r>
      <w:r w:rsidRPr="001A6645">
        <w:rPr>
          <w:rFonts w:ascii="Times New Roman" w:eastAsia="Times New Roman" w:hAnsi="Times New Roman" w:cs="Times New Roman"/>
          <w:sz w:val="24"/>
          <w:szCs w:val="24"/>
        </w:rPr>
        <w:t>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за счет бюджетного ассигнований резервного фонда Правительства Ханты-Мансийского автономного округа - Югры на поощрение управленческой команды по выборам исполнены в объеме 900 000,00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на реализацию наказов избирателей депутатов ХМАО- исполнены в объеме 740 000,00 рублей или 100,0% к уточненному плану.</w:t>
      </w:r>
    </w:p>
    <w:p w:rsidR="00F05B98" w:rsidRPr="001A6645" w:rsidRDefault="00F05B98" w:rsidP="008C483D">
      <w:pPr>
        <w:ind w:firstLine="709"/>
        <w:jc w:val="both"/>
        <w:rPr>
          <w:rFonts w:ascii="Times New Roman" w:eastAsia="Times New Roman" w:hAnsi="Times New Roman" w:cs="Times New Roman"/>
          <w:sz w:val="24"/>
          <w:szCs w:val="24"/>
        </w:rPr>
      </w:pPr>
    </w:p>
    <w:p w:rsidR="000E2264" w:rsidRPr="001A6645" w:rsidRDefault="000E2264" w:rsidP="000E2264">
      <w:pPr>
        <w:autoSpaceDE w:val="0"/>
        <w:autoSpaceDN w:val="0"/>
        <w:ind w:firstLine="708"/>
        <w:rPr>
          <w:rFonts w:ascii="Times New Roman" w:hAnsi="Times New Roman" w:cs="Times New Roman"/>
          <w:b/>
          <w:sz w:val="24"/>
          <w:szCs w:val="24"/>
        </w:rPr>
      </w:pPr>
      <w:r w:rsidRPr="001A6645">
        <w:rPr>
          <w:rFonts w:ascii="Times New Roman" w:hAnsi="Times New Roman" w:cs="Times New Roman"/>
          <w:b/>
          <w:sz w:val="24"/>
          <w:szCs w:val="24"/>
        </w:rPr>
        <w:t>40 6 00 00000 Резервные фонды муниципального образования</w:t>
      </w:r>
    </w:p>
    <w:p w:rsidR="000E2264" w:rsidRPr="001A6645" w:rsidRDefault="000E2264" w:rsidP="000E2264">
      <w:pPr>
        <w:autoSpaceDE w:val="0"/>
        <w:autoSpaceDN w:val="0"/>
        <w:ind w:firstLine="708"/>
        <w:rPr>
          <w:rFonts w:ascii="Times New Roman" w:hAnsi="Times New Roman" w:cs="Times New Roman"/>
          <w:b/>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2023 год составила </w:t>
      </w:r>
      <w:r w:rsidR="00713995" w:rsidRPr="001A6645">
        <w:rPr>
          <w:rFonts w:ascii="Times New Roman" w:eastAsia="Times New Roman" w:hAnsi="Times New Roman" w:cs="Times New Roman"/>
          <w:sz w:val="24"/>
          <w:szCs w:val="24"/>
        </w:rPr>
        <w:t>458 702,00</w:t>
      </w:r>
      <w:r w:rsidRPr="001A6645">
        <w:rPr>
          <w:rFonts w:ascii="Times New Roman" w:eastAsia="Times New Roman" w:hAnsi="Times New Roman" w:cs="Times New Roman"/>
          <w:sz w:val="24"/>
          <w:szCs w:val="24"/>
        </w:rPr>
        <w:t xml:space="preserve"> рублей.</w:t>
      </w:r>
    </w:p>
    <w:p w:rsidR="000E2264" w:rsidRPr="001A6645" w:rsidRDefault="000E2264" w:rsidP="000E2264">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w:t>
      </w:r>
      <w:r w:rsidR="00BC16DC" w:rsidRPr="001A6645">
        <w:rPr>
          <w:rFonts w:ascii="Times New Roman" w:hAnsi="Times New Roman" w:cs="Times New Roman"/>
          <w:sz w:val="24"/>
          <w:szCs w:val="24"/>
        </w:rPr>
        <w:t xml:space="preserve"> 8 </w:t>
      </w:r>
      <w:r w:rsidRPr="001A6645">
        <w:rPr>
          <w:rFonts w:ascii="Times New Roman" w:hAnsi="Times New Roman" w:cs="Times New Roman"/>
          <w:sz w:val="24"/>
          <w:szCs w:val="24"/>
        </w:rPr>
        <w:t>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1A6645" w:rsidRDefault="0049080A" w:rsidP="00584E64">
      <w:pPr>
        <w:autoSpaceDE w:val="0"/>
        <w:autoSpaceDN w:val="0"/>
        <w:ind w:firstLine="709"/>
        <w:jc w:val="both"/>
        <w:rPr>
          <w:rFonts w:ascii="Times New Roman" w:hAnsi="Times New Roman" w:cs="Times New Roman"/>
          <w:sz w:val="24"/>
          <w:szCs w:val="24"/>
        </w:rPr>
      </w:pPr>
    </w:p>
    <w:p w:rsidR="000E2264" w:rsidRPr="001A6645" w:rsidRDefault="000E2264" w:rsidP="000E22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7 00 00000 Прочие мероприятия</w:t>
      </w:r>
    </w:p>
    <w:p w:rsidR="000E2264" w:rsidRPr="001A6645" w:rsidRDefault="000E2264" w:rsidP="000E2264">
      <w:pPr>
        <w:autoSpaceDE w:val="0"/>
        <w:autoSpaceDN w:val="0"/>
        <w:ind w:firstLine="709"/>
        <w:rPr>
          <w:rFonts w:ascii="Times New Roman" w:eastAsia="Times New Roman" w:hAnsi="Times New Roman" w:cs="Times New Roman"/>
          <w:b/>
          <w:sz w:val="24"/>
          <w:szCs w:val="24"/>
        </w:rPr>
      </w:pP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исполнение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или 100% к уточненному плану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По данному направлению были произведены расходы </w:t>
      </w:r>
      <w:r w:rsidR="00C62C16" w:rsidRPr="001A6645">
        <w:rPr>
          <w:rFonts w:ascii="Times New Roman" w:eastAsia="Times New Roman" w:hAnsi="Times New Roman" w:cs="Times New Roman"/>
          <w:sz w:val="24"/>
          <w:szCs w:val="24"/>
        </w:rPr>
        <w:t xml:space="preserve">в сумме 41 298,00 рублей </w:t>
      </w:r>
      <w:r w:rsidRPr="001A6645">
        <w:rPr>
          <w:rFonts w:ascii="Times New Roman" w:eastAsia="Times New Roman" w:hAnsi="Times New Roman" w:cs="Times New Roman"/>
          <w:sz w:val="24"/>
          <w:szCs w:val="24"/>
        </w:rPr>
        <w:t xml:space="preserve">на приобретение </w:t>
      </w:r>
      <w:r w:rsidR="00C62C16" w:rsidRPr="001A6645">
        <w:rPr>
          <w:rFonts w:ascii="Times New Roman" w:eastAsia="Times New Roman" w:hAnsi="Times New Roman" w:cs="Times New Roman"/>
          <w:sz w:val="24"/>
          <w:szCs w:val="24"/>
        </w:rPr>
        <w:t>предметов первой необходимости пострадавшей от пожара</w:t>
      </w:r>
      <w:r w:rsidRPr="001A6645">
        <w:rPr>
          <w:rFonts w:ascii="Times New Roman" w:eastAsia="Times New Roman" w:hAnsi="Times New Roman" w:cs="Times New Roman"/>
          <w:sz w:val="24"/>
          <w:szCs w:val="24"/>
        </w:rPr>
        <w:t xml:space="preserve">. Средства выделены из резервного фонда распоряжением администрации Кондинского района от </w:t>
      </w:r>
      <w:r w:rsidR="00C62C16" w:rsidRPr="001A6645">
        <w:rPr>
          <w:rFonts w:ascii="Times New Roman" w:eastAsia="Times New Roman" w:hAnsi="Times New Roman" w:cs="Times New Roman"/>
          <w:sz w:val="24"/>
          <w:szCs w:val="24"/>
        </w:rPr>
        <w:t>0</w:t>
      </w:r>
      <w:r w:rsidRPr="001A6645">
        <w:rPr>
          <w:rFonts w:ascii="Times New Roman" w:eastAsia="Times New Roman" w:hAnsi="Times New Roman" w:cs="Times New Roman"/>
          <w:sz w:val="24"/>
          <w:szCs w:val="24"/>
        </w:rPr>
        <w:t>5.</w:t>
      </w:r>
      <w:r w:rsidR="00C62C16" w:rsidRPr="001A6645">
        <w:rPr>
          <w:rFonts w:ascii="Times New Roman" w:eastAsia="Times New Roman" w:hAnsi="Times New Roman" w:cs="Times New Roman"/>
          <w:sz w:val="24"/>
          <w:szCs w:val="24"/>
        </w:rPr>
        <w:t>09</w:t>
      </w:r>
      <w:r w:rsidRPr="001A6645">
        <w:rPr>
          <w:rFonts w:ascii="Times New Roman" w:eastAsia="Times New Roman" w:hAnsi="Times New Roman" w:cs="Times New Roman"/>
          <w:sz w:val="24"/>
          <w:szCs w:val="24"/>
        </w:rPr>
        <w:t>.202</w:t>
      </w:r>
      <w:r w:rsidR="00C62C1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года № </w:t>
      </w:r>
      <w:r w:rsidR="00C62C16" w:rsidRPr="001A6645">
        <w:rPr>
          <w:rFonts w:ascii="Times New Roman" w:eastAsia="Times New Roman" w:hAnsi="Times New Roman" w:cs="Times New Roman"/>
          <w:sz w:val="24"/>
          <w:szCs w:val="24"/>
        </w:rPr>
        <w:t>570-р «О </w:t>
      </w:r>
      <w:r w:rsidRPr="001A6645">
        <w:rPr>
          <w:rFonts w:ascii="Times New Roman" w:eastAsia="Times New Roman" w:hAnsi="Times New Roman" w:cs="Times New Roman"/>
          <w:sz w:val="24"/>
          <w:szCs w:val="24"/>
        </w:rPr>
        <w:t xml:space="preserve">выделении </w:t>
      </w:r>
      <w:r w:rsidR="00C62C16" w:rsidRPr="001A6645">
        <w:rPr>
          <w:rFonts w:ascii="Times New Roman" w:eastAsia="Times New Roman" w:hAnsi="Times New Roman" w:cs="Times New Roman"/>
          <w:sz w:val="24"/>
          <w:szCs w:val="24"/>
        </w:rPr>
        <w:t>бюджетных ассигнований</w:t>
      </w:r>
      <w:r w:rsidRPr="001A6645">
        <w:rPr>
          <w:rFonts w:ascii="Times New Roman" w:eastAsia="Times New Roman" w:hAnsi="Times New Roman" w:cs="Times New Roman"/>
          <w:sz w:val="24"/>
          <w:szCs w:val="24"/>
        </w:rPr>
        <w:t xml:space="preserve"> из резервного фонда»</w:t>
      </w:r>
      <w:r w:rsidR="00C62C16" w:rsidRPr="001A6645">
        <w:rPr>
          <w:rFonts w:ascii="Times New Roman" w:eastAsia="Times New Roman" w:hAnsi="Times New Roman" w:cs="Times New Roman"/>
          <w:sz w:val="24"/>
          <w:szCs w:val="24"/>
        </w:rPr>
        <w:t>;</w:t>
      </w:r>
    </w:p>
    <w:p w:rsidR="00C62C16" w:rsidRPr="001A6645" w:rsidRDefault="009220A7"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в сумме 583 642,28 рублей с целью исполнения норм федерального законодательства, в связи с проведением в 2024 году избирательной кампании по выборам Президента Российской Федерации для аренды у физических лиц транспортных средств для обеспечения проведения голосования участковыми избирательными комиссиями в период с 15 марта 2024 года по 17 марта 2024 года.</w:t>
      </w:r>
    </w:p>
    <w:p w:rsidR="00E5515F" w:rsidRPr="001A6645" w:rsidRDefault="00E5515F" w:rsidP="00E5515F">
      <w:pPr>
        <w:autoSpaceDE w:val="0"/>
        <w:autoSpaceDN w:val="0"/>
        <w:ind w:firstLine="709"/>
        <w:rPr>
          <w:rFonts w:ascii="Times New Roman" w:eastAsia="Times New Roman" w:hAnsi="Times New Roman" w:cs="Times New Roman"/>
          <w:b/>
          <w:bCs/>
          <w:sz w:val="24"/>
          <w:szCs w:val="24"/>
        </w:rPr>
      </w:pPr>
    </w:p>
    <w:p w:rsidR="00E5515F" w:rsidRPr="001A6645" w:rsidRDefault="00E5515F" w:rsidP="00E5515F">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E5515F" w:rsidRPr="001A6645" w:rsidRDefault="00E5515F" w:rsidP="00E5515F">
      <w:pPr>
        <w:autoSpaceDE w:val="0"/>
        <w:autoSpaceDN w:val="0"/>
        <w:ind w:firstLine="709"/>
        <w:rPr>
          <w:rFonts w:ascii="Times New Roman" w:eastAsia="Times New Roman" w:hAnsi="Times New Roman" w:cs="Times New Roman"/>
          <w:b/>
          <w:color w:val="FF0000"/>
          <w:sz w:val="24"/>
          <w:szCs w:val="24"/>
        </w:rPr>
      </w:pP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по данному направлению на 2024 год составила 24 207 814,73 рублей. Исполнение по расходам на отчетную дату составило – 22 468 934,05 рублей, или 92,8% к уточненному плану на 2024 год. </w:t>
      </w: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2024 году.</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 данному направлению были произведены расходы </w:t>
      </w:r>
      <w:r w:rsidRPr="001A664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1A6645">
        <w:rPr>
          <w:rFonts w:ascii="Times New Roman" w:hAnsi="Times New Roman" w:cs="Times New Roman"/>
          <w:sz w:val="24"/>
          <w:szCs w:val="24"/>
        </w:rPr>
        <w:t xml:space="preserve"> произведены расходы в сумме 9 490 521,92 рублей или 84,6% к уточненному плану на 2024 год, в том числе по направлениям:</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озеленение территории поселка</w:t>
      </w:r>
      <w:r w:rsidRPr="001A6645">
        <w:rPr>
          <w:rFonts w:ascii="Times New Roman" w:hAnsi="Times New Roman" w:cs="Times New Roman"/>
          <w:sz w:val="24"/>
          <w:szCs w:val="24"/>
        </w:rPr>
        <w:t xml:space="preserve"> – 80 000,00 рублей или 100 % к уточненному плану на 2024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осуществлялось озеленение центральной площади и прилегающей территории административных зданий: вскопка земельных участков, высадка рассады, высадка деревьев, производилась прополка и поливка рассады и деревьев.</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расходы на организацию и содержание мест захоронения – </w:t>
      </w:r>
      <w:r w:rsidRPr="001A6645">
        <w:rPr>
          <w:rFonts w:ascii="Times New Roman" w:hAnsi="Times New Roman" w:cs="Times New Roman"/>
          <w:sz w:val="24"/>
          <w:szCs w:val="24"/>
        </w:rPr>
        <w:t>988 534,83 рублей или 100% к уточненному плану;</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отчетный период осуществлялись расходы по содержанию территории мест захоронений (кладбищ № 1 и № 2) в том числе:</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1. Еженедельное обследование территории на предмет санитарного состояния.</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2. Уборка территории и вывозка мусора.</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3. Ремонт и устройство деревянных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4. Покос травы вдоль дорог и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5. Частичный ямочный ремонт дороги на кладбищах № 1 и № 2.</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6. Очистка территории Кладбища № 2, отведённой под захоронения от деревьев и древесных остатков, обустроена грунтовая дорога. </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b/>
          <w:sz w:val="24"/>
          <w:szCs w:val="24"/>
        </w:rPr>
        <w:t xml:space="preserve">- расходы на организацию деятельности по сбору и транспортированию твердых коммунальных отходов </w:t>
      </w:r>
      <w:r w:rsidRPr="001A6645">
        <w:rPr>
          <w:rFonts w:ascii="Times New Roman" w:hAnsi="Times New Roman" w:cs="Times New Roman"/>
          <w:sz w:val="24"/>
          <w:szCs w:val="24"/>
        </w:rPr>
        <w:t>– 4 266 400,50 рублей или 100% к уточненному плану на год.</w:t>
      </w:r>
      <w:r w:rsidRPr="001A6645">
        <w:t xml:space="preserve"> </w:t>
      </w:r>
      <w:r w:rsidRPr="001A6645">
        <w:rPr>
          <w:rFonts w:ascii="Times New Roman" w:hAnsi="Times New Roman" w:cs="Times New Roman"/>
          <w:sz w:val="24"/>
          <w:szCs w:val="24"/>
        </w:rPr>
        <w:t>В течение 2024 года на территории городского поселения Междуреченский ежедневно производилась уборка контейнерных площадок от мусора и твёрдых коммунальных отходов, улиц и мест общего пользования.</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sz w:val="24"/>
          <w:szCs w:val="24"/>
        </w:rPr>
        <w:t xml:space="preserve">За период 2024 года выявленные места захламления ликвидировались своевременно и в 100% объеме.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 xml:space="preserve">- прочие мероприятия по благоустройству территории поселения </w:t>
      </w:r>
      <w:r w:rsidRPr="001A6645">
        <w:rPr>
          <w:rFonts w:ascii="Times New Roman" w:hAnsi="Times New Roman" w:cs="Times New Roman"/>
          <w:sz w:val="24"/>
          <w:szCs w:val="24"/>
        </w:rPr>
        <w:t xml:space="preserve">в сумме 4 155 586,59  рублей или 70,6 % к уточненному плану на 2024 год, в том числе: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благоустройство</w:t>
      </w:r>
      <w:r w:rsidRPr="001A6645">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  спиливание аварийных деревьев,  праздничное </w:t>
      </w:r>
      <w:r w:rsidRPr="001A6645">
        <w:rPr>
          <w:rFonts w:ascii="Times New Roman" w:hAnsi="Times New Roman" w:cs="Times New Roman"/>
          <w:sz w:val="24"/>
          <w:szCs w:val="24"/>
        </w:rPr>
        <w:lastRenderedPageBreak/>
        <w:t>оформление улиц,  вывоз снега с территории поселка, устройство и ремонт деревянных тротуаров, уборка несанкционированных свалок  и прочее);</w:t>
      </w:r>
    </w:p>
    <w:p w:rsidR="00E5515F" w:rsidRPr="001A6645" w:rsidRDefault="00E5515F" w:rsidP="00E5515F">
      <w:pPr>
        <w:autoSpaceDE w:val="0"/>
        <w:autoSpaceDN w:val="0"/>
        <w:ind w:firstLine="709"/>
        <w:jc w:val="both"/>
        <w:rPr>
          <w:rFonts w:ascii="Times New Roman" w:eastAsia="Times New Roman" w:hAnsi="Times New Roman" w:cs="Times New Roman"/>
          <w:b/>
          <w:bCs/>
          <w:sz w:val="24"/>
          <w:szCs w:val="24"/>
        </w:rPr>
      </w:pPr>
      <w:r w:rsidRPr="001A664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1A6645">
        <w:rPr>
          <w:rFonts w:ascii="Times New Roman" w:hAnsi="Times New Roman" w:cs="Times New Roman"/>
          <w:sz w:val="24"/>
          <w:szCs w:val="24"/>
        </w:rPr>
        <w:t>, произведены расходы в сумме 12 528 412,13 рублей или 99,9% к уточненному плану на 2024 год, в том числе на организацию уличного освещения (приобретение электрической энергии и  обслуживание уличных световых установок),</w:t>
      </w:r>
      <w:r w:rsidRPr="001A6645">
        <w:t xml:space="preserve"> </w:t>
      </w:r>
      <w:r w:rsidRPr="001A6645">
        <w:rPr>
          <w:rFonts w:ascii="Times New Roman" w:hAnsi="Times New Roman" w:cs="Times New Roman"/>
          <w:sz w:val="24"/>
          <w:szCs w:val="24"/>
        </w:rPr>
        <w:t>обустройство кювета в зоне отдыха «Смолокурка» ;</w:t>
      </w:r>
    </w:p>
    <w:p w:rsidR="00E5515F" w:rsidRPr="001A6645" w:rsidRDefault="00E5515F" w:rsidP="00E5515F">
      <w:pPr>
        <w:ind w:firstLine="708"/>
        <w:jc w:val="both"/>
        <w:rPr>
          <w:rFonts w:ascii="Times New Roman" w:hAnsi="Times New Roman" w:cs="Times New Roman"/>
          <w:color w:val="000000"/>
          <w:sz w:val="24"/>
          <w:szCs w:val="24"/>
        </w:rPr>
      </w:pPr>
      <w:r w:rsidRPr="001A6645">
        <w:rPr>
          <w:rFonts w:ascii="Times New Roman" w:hAnsi="Times New Roman" w:cs="Times New Roman"/>
          <w:b/>
          <w:sz w:val="24"/>
          <w:szCs w:val="24"/>
        </w:rPr>
        <w:t xml:space="preserve">По главному распорядителю бюджетных средств Комитет по управлению муниципальным имуществом, </w:t>
      </w:r>
      <w:r w:rsidRPr="001A6645">
        <w:rPr>
          <w:rFonts w:ascii="Times New Roman" w:hAnsi="Times New Roman" w:cs="Times New Roman"/>
          <w:sz w:val="24"/>
          <w:szCs w:val="24"/>
        </w:rPr>
        <w:t xml:space="preserve">осуществлялись расходы в сумме 450 000,00 рублей или 100% к уточненному плану на 2024 год, на организацию технического освидетельствования аттракционов, сборка и содержание зимних и деревянных горок. </w:t>
      </w:r>
    </w:p>
    <w:p w:rsidR="00C62C16" w:rsidRPr="001A6645" w:rsidRDefault="00C62C16" w:rsidP="000E2264">
      <w:pPr>
        <w:autoSpaceDE w:val="0"/>
        <w:autoSpaceDN w:val="0"/>
        <w:ind w:firstLine="709"/>
        <w:jc w:val="both"/>
        <w:rPr>
          <w:rFonts w:ascii="Times New Roman" w:eastAsia="Times New Roman" w:hAnsi="Times New Roman" w:cs="Times New Roman"/>
          <w:sz w:val="24"/>
          <w:szCs w:val="24"/>
        </w:rPr>
      </w:pP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 xml:space="preserve">ИСТОЧНИКИ ВНУТРЕННЕГО ФИНАНСИРОВАНИЯ </w:t>
      </w: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ДЕФИЦИТА  БЮДЖЕТА</w:t>
      </w:r>
    </w:p>
    <w:p w:rsidR="005366DD" w:rsidRPr="001A6645" w:rsidRDefault="005366DD" w:rsidP="005366DD">
      <w:pPr>
        <w:rPr>
          <w:rFonts w:ascii="Times New Roman" w:hAnsi="Times New Roman" w:cs="Times New Roman"/>
          <w:b/>
          <w:color w:val="000000"/>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По итогам 202</w:t>
      </w:r>
      <w:r w:rsidR="00D06128"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года  </w:t>
      </w:r>
      <w:r w:rsidR="00997975" w:rsidRPr="001A6645">
        <w:rPr>
          <w:rFonts w:ascii="Times New Roman" w:hAnsi="Times New Roman" w:cs="Times New Roman"/>
          <w:color w:val="000000" w:themeColor="text1"/>
          <w:sz w:val="24"/>
          <w:szCs w:val="24"/>
        </w:rPr>
        <w:t>дефицит</w:t>
      </w:r>
      <w:r w:rsidRPr="001A6645">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00997975" w:rsidRPr="001A6645">
        <w:rPr>
          <w:rFonts w:ascii="Times New Roman" w:hAnsi="Times New Roman" w:cs="Times New Roman"/>
          <w:color w:val="000000" w:themeColor="text1"/>
          <w:sz w:val="24"/>
          <w:szCs w:val="24"/>
        </w:rPr>
        <w:t>35 790 912,06</w:t>
      </w:r>
      <w:r w:rsidRPr="001A6645">
        <w:rPr>
          <w:rFonts w:ascii="Times New Roman" w:hAnsi="Times New Roman" w:cs="Times New Roman"/>
          <w:color w:val="000000" w:themeColor="text1"/>
          <w:sz w:val="24"/>
          <w:szCs w:val="24"/>
        </w:rPr>
        <w:t xml:space="preserve"> рублей. Источниками  </w:t>
      </w:r>
      <w:r w:rsidR="00972215">
        <w:rPr>
          <w:rFonts w:ascii="Times New Roman" w:hAnsi="Times New Roman" w:cs="Times New Roman"/>
          <w:color w:val="000000" w:themeColor="text1"/>
          <w:sz w:val="24"/>
          <w:szCs w:val="24"/>
        </w:rPr>
        <w:t>дефицита</w:t>
      </w:r>
      <w:r w:rsidRPr="001A6645">
        <w:rPr>
          <w:rFonts w:ascii="Times New Roman" w:hAnsi="Times New Roman" w:cs="Times New Roman"/>
          <w:color w:val="000000" w:themeColor="text1"/>
          <w:sz w:val="24"/>
          <w:szCs w:val="24"/>
        </w:rPr>
        <w:t xml:space="preserve"> бюджета являются:</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5F0832" w:rsidRPr="001A6645">
        <w:rPr>
          <w:rFonts w:ascii="Times New Roman" w:hAnsi="Times New Roman" w:cs="Times New Roman"/>
          <w:color w:val="000000" w:themeColor="text1"/>
          <w:sz w:val="24"/>
          <w:szCs w:val="24"/>
        </w:rPr>
        <w:t>128 440 849,47</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w:t>
      </w:r>
      <w:r w:rsidR="005366DD" w:rsidRPr="001A6645">
        <w:rPr>
          <w:rFonts w:ascii="Times New Roman" w:hAnsi="Times New Roman" w:cs="Times New Roman"/>
          <w:color w:val="000000" w:themeColor="text1"/>
          <w:sz w:val="24"/>
          <w:szCs w:val="24"/>
        </w:rPr>
        <w:t>олучение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C0428E" w:rsidRPr="001A6645">
        <w:rPr>
          <w:rFonts w:ascii="Times New Roman" w:hAnsi="Times New Roman" w:cs="Times New Roman"/>
          <w:color w:val="000000" w:themeColor="text1"/>
          <w:sz w:val="24"/>
          <w:szCs w:val="24"/>
        </w:rPr>
        <w:t>48 440 849,47</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9175F5" w:rsidRPr="001A6645">
        <w:rPr>
          <w:rFonts w:ascii="Times New Roman" w:hAnsi="Times New Roman" w:cs="Times New Roman"/>
          <w:color w:val="000000" w:themeColor="text1"/>
          <w:sz w:val="24"/>
          <w:szCs w:val="24"/>
        </w:rPr>
        <w:t>80</w:t>
      </w:r>
      <w:r w:rsidR="00FB1D02" w:rsidRPr="001A6645">
        <w:rPr>
          <w:rFonts w:ascii="Times New Roman" w:hAnsi="Times New Roman" w:cs="Times New Roman"/>
          <w:color w:val="000000" w:themeColor="text1"/>
          <w:sz w:val="24"/>
          <w:szCs w:val="24"/>
        </w:rPr>
        <w:t> 000 000,00</w:t>
      </w:r>
      <w:r w:rsidRPr="001A6645">
        <w:rPr>
          <w:rFonts w:ascii="Times New Roman" w:hAnsi="Times New Roman" w:cs="Times New Roman"/>
          <w:color w:val="000000" w:themeColor="text1"/>
          <w:sz w:val="24"/>
          <w:szCs w:val="24"/>
        </w:rPr>
        <w:t xml:space="preserve"> рублей.</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E907B2" w:rsidRPr="001A6645">
        <w:rPr>
          <w:rFonts w:ascii="Times New Roman" w:hAnsi="Times New Roman" w:cs="Times New Roman"/>
          <w:color w:val="000000" w:themeColor="text1"/>
          <w:sz w:val="24"/>
          <w:szCs w:val="24"/>
        </w:rPr>
        <w:t>90 622 414,25</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w:t>
      </w:r>
      <w:r w:rsidR="005366DD" w:rsidRPr="001A6645">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B95934" w:rsidRPr="001A6645">
        <w:rPr>
          <w:rFonts w:ascii="Times New Roman" w:hAnsi="Times New Roman" w:cs="Times New Roman"/>
          <w:color w:val="000000" w:themeColor="text1"/>
          <w:sz w:val="24"/>
          <w:szCs w:val="24"/>
        </w:rPr>
        <w:t>56 289 064,25</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6578BF">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FB1D02" w:rsidRPr="001A6645">
        <w:rPr>
          <w:rFonts w:ascii="Times New Roman" w:hAnsi="Times New Roman" w:cs="Times New Roman"/>
          <w:color w:val="000000" w:themeColor="text1"/>
          <w:sz w:val="24"/>
          <w:szCs w:val="24"/>
        </w:rPr>
        <w:t>34 </w:t>
      </w:r>
      <w:r w:rsidR="009175F5" w:rsidRPr="001A6645">
        <w:rPr>
          <w:rFonts w:ascii="Times New Roman" w:hAnsi="Times New Roman" w:cs="Times New Roman"/>
          <w:color w:val="000000" w:themeColor="text1"/>
          <w:sz w:val="24"/>
          <w:szCs w:val="24"/>
        </w:rPr>
        <w:t>333</w:t>
      </w:r>
      <w:r w:rsidR="00FB1D02" w:rsidRPr="001A6645">
        <w:rPr>
          <w:rFonts w:ascii="Times New Roman" w:hAnsi="Times New Roman" w:cs="Times New Roman"/>
          <w:color w:val="000000" w:themeColor="text1"/>
          <w:sz w:val="24"/>
          <w:szCs w:val="24"/>
        </w:rPr>
        <w:t> </w:t>
      </w:r>
      <w:r w:rsidR="009175F5" w:rsidRPr="001A6645">
        <w:rPr>
          <w:rFonts w:ascii="Times New Roman" w:hAnsi="Times New Roman" w:cs="Times New Roman"/>
          <w:color w:val="000000" w:themeColor="text1"/>
          <w:sz w:val="24"/>
          <w:szCs w:val="24"/>
        </w:rPr>
        <w:t>350</w:t>
      </w:r>
      <w:r w:rsidR="00FB1D02" w:rsidRPr="001A6645">
        <w:rPr>
          <w:rFonts w:ascii="Times New Roman" w:hAnsi="Times New Roman" w:cs="Times New Roman"/>
          <w:color w:val="000000" w:themeColor="text1"/>
          <w:sz w:val="24"/>
          <w:szCs w:val="24"/>
        </w:rPr>
        <w:t>,</w:t>
      </w:r>
      <w:r w:rsidR="009175F5" w:rsidRPr="001A6645">
        <w:rPr>
          <w:rFonts w:ascii="Times New Roman" w:hAnsi="Times New Roman" w:cs="Times New Roman"/>
          <w:color w:val="000000" w:themeColor="text1"/>
          <w:sz w:val="24"/>
          <w:szCs w:val="24"/>
        </w:rPr>
        <w:t>00</w:t>
      </w:r>
      <w:r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предоставление бюджетных кредитов юридическим лицам из бюджета муниципального района в сумме </w:t>
      </w:r>
      <w:r w:rsidR="00BF5C7A" w:rsidRPr="001A6645">
        <w:rPr>
          <w:rFonts w:ascii="Times New Roman" w:hAnsi="Times New Roman" w:cs="Times New Roman"/>
          <w:color w:val="000000" w:themeColor="text1"/>
          <w:sz w:val="24"/>
          <w:szCs w:val="24"/>
        </w:rPr>
        <w:t>48 440 849,47</w:t>
      </w:r>
      <w:r w:rsidRPr="001A6645">
        <w:rPr>
          <w:rFonts w:ascii="Times New Roman" w:hAnsi="Times New Roman" w:cs="Times New Roman"/>
          <w:color w:val="000000" w:themeColor="text1"/>
          <w:sz w:val="24"/>
          <w:szCs w:val="24"/>
        </w:rPr>
        <w:t xml:space="preserve"> рублей или 100% от уточненного плана;</w:t>
      </w: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BF5C7A" w:rsidRPr="001A6645">
        <w:rPr>
          <w:rFonts w:ascii="Times New Roman" w:hAnsi="Times New Roman" w:cs="Times New Roman"/>
          <w:sz w:val="24"/>
          <w:szCs w:val="24"/>
        </w:rPr>
        <w:t>56 289 064,25</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themeColor="text1"/>
          <w:sz w:val="24"/>
          <w:szCs w:val="24"/>
        </w:rPr>
        <w:t>или 100% от уточненного плана</w:t>
      </w:r>
      <w:r w:rsidRPr="001A6645">
        <w:rPr>
          <w:rFonts w:ascii="Times New Roman" w:hAnsi="Times New Roman" w:cs="Times New Roman"/>
          <w:sz w:val="24"/>
          <w:szCs w:val="24"/>
        </w:rPr>
        <w:t xml:space="preserve">; </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изменение остатков средств на счетах по учету средств бюджета в сумме </w:t>
      </w:r>
      <w:r w:rsidR="00073F2E" w:rsidRPr="001A6645">
        <w:rPr>
          <w:rFonts w:ascii="Times New Roman" w:hAnsi="Times New Roman" w:cs="Times New Roman"/>
          <w:sz w:val="24"/>
          <w:szCs w:val="24"/>
        </w:rPr>
        <w:t xml:space="preserve">9 875 737,94 </w:t>
      </w:r>
      <w:r w:rsidRPr="001A6645">
        <w:rPr>
          <w:rFonts w:ascii="Times New Roman" w:hAnsi="Times New Roman" w:cs="Times New Roman"/>
          <w:sz w:val="24"/>
          <w:szCs w:val="24"/>
        </w:rPr>
        <w:t xml:space="preserve"> рублей.</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Остаток средств бюджета района на конец отчетного года составил </w:t>
      </w:r>
      <w:r w:rsidR="00BC4CC3" w:rsidRPr="001A6645">
        <w:rPr>
          <w:rFonts w:ascii="Times New Roman" w:hAnsi="Times New Roman" w:cs="Times New Roman"/>
          <w:sz w:val="24"/>
          <w:szCs w:val="24"/>
        </w:rPr>
        <w:t>149 013 746,50</w:t>
      </w:r>
      <w:r w:rsidRPr="001A6645">
        <w:rPr>
          <w:rFonts w:ascii="Times New Roman" w:hAnsi="Times New Roman" w:cs="Times New Roman"/>
          <w:sz w:val="24"/>
          <w:szCs w:val="24"/>
        </w:rPr>
        <w:t xml:space="preserve"> рублей.</w:t>
      </w:r>
    </w:p>
    <w:p w:rsidR="006578BF"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Муниципальный долг Кондинского района по состоянию на 1 января 202</w:t>
      </w:r>
      <w:r w:rsidR="001035A6" w:rsidRPr="001A6645">
        <w:rPr>
          <w:rFonts w:ascii="Times New Roman" w:hAnsi="Times New Roman" w:cs="Times New Roman"/>
          <w:sz w:val="24"/>
          <w:szCs w:val="24"/>
        </w:rPr>
        <w:t>5</w:t>
      </w:r>
      <w:r w:rsidRPr="001A6645">
        <w:rPr>
          <w:rFonts w:ascii="Times New Roman" w:hAnsi="Times New Roman" w:cs="Times New Roman"/>
          <w:sz w:val="24"/>
          <w:szCs w:val="24"/>
        </w:rPr>
        <w:t xml:space="preserve"> года составил </w:t>
      </w:r>
      <w:r w:rsidR="00122CD2" w:rsidRPr="001A6645">
        <w:rPr>
          <w:rFonts w:ascii="Times New Roman" w:hAnsi="Times New Roman" w:cs="Times New Roman"/>
          <w:sz w:val="24"/>
          <w:szCs w:val="24"/>
        </w:rPr>
        <w:t>126 252 468,23</w:t>
      </w:r>
      <w:r w:rsidRPr="001A6645">
        <w:rPr>
          <w:rFonts w:ascii="Times New Roman" w:hAnsi="Times New Roman" w:cs="Times New Roman"/>
          <w:sz w:val="24"/>
          <w:szCs w:val="24"/>
        </w:rPr>
        <w:t xml:space="preserve"> рублей, в том числе: </w:t>
      </w:r>
    </w:p>
    <w:p w:rsidR="005366DD"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005366DD" w:rsidRPr="001A6645">
        <w:rPr>
          <w:rFonts w:ascii="Times New Roman" w:hAnsi="Times New Roman" w:cs="Times New Roman"/>
          <w:sz w:val="24"/>
          <w:szCs w:val="24"/>
        </w:rPr>
        <w:t>по бюджетному кредиту на обеспечение досрочного завоза продукции в навигацию 202</w:t>
      </w:r>
      <w:r w:rsidR="004B4246" w:rsidRPr="001A6645">
        <w:rPr>
          <w:rFonts w:ascii="Times New Roman" w:hAnsi="Times New Roman" w:cs="Times New Roman"/>
          <w:sz w:val="24"/>
          <w:szCs w:val="24"/>
        </w:rPr>
        <w:t>4</w:t>
      </w:r>
      <w:r w:rsidR="005366DD" w:rsidRPr="001A6645">
        <w:rPr>
          <w:rFonts w:ascii="Times New Roman" w:hAnsi="Times New Roman" w:cs="Times New Roman"/>
          <w:sz w:val="24"/>
          <w:szCs w:val="24"/>
        </w:rPr>
        <w:t xml:space="preserve"> года </w:t>
      </w:r>
      <w:r w:rsidR="004B4246" w:rsidRPr="001A6645">
        <w:rPr>
          <w:rFonts w:ascii="Times New Roman" w:hAnsi="Times New Roman" w:cs="Times New Roman"/>
          <w:sz w:val="24"/>
          <w:szCs w:val="24"/>
        </w:rPr>
        <w:t>24 585 818,23</w:t>
      </w:r>
      <w:r w:rsidR="005366DD" w:rsidRPr="001A6645">
        <w:rPr>
          <w:rFonts w:ascii="Times New Roman" w:hAnsi="Times New Roman" w:cs="Times New Roman"/>
          <w:sz w:val="24"/>
          <w:szCs w:val="24"/>
        </w:rPr>
        <w:t xml:space="preserve"> рублей</w:t>
      </w:r>
      <w:r w:rsidRPr="001A6645">
        <w:rPr>
          <w:rFonts w:ascii="Times New Roman" w:hAnsi="Times New Roman" w:cs="Times New Roman"/>
          <w:sz w:val="24"/>
          <w:szCs w:val="24"/>
        </w:rPr>
        <w:t>;</w:t>
      </w:r>
      <w:r w:rsidR="005366DD" w:rsidRPr="001A6645">
        <w:rPr>
          <w:rFonts w:ascii="Times New Roman" w:hAnsi="Times New Roman" w:cs="Times New Roman"/>
          <w:sz w:val="24"/>
          <w:szCs w:val="24"/>
        </w:rPr>
        <w:t xml:space="preserve"> </w:t>
      </w:r>
    </w:p>
    <w:p w:rsidR="005C10C3"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4B4246" w:rsidRPr="001A6645">
        <w:rPr>
          <w:rFonts w:ascii="Times New Roman" w:hAnsi="Times New Roman" w:cs="Times New Roman"/>
          <w:color w:val="000000" w:themeColor="text1"/>
          <w:sz w:val="24"/>
          <w:szCs w:val="24"/>
        </w:rPr>
        <w:t>101 666 650,00</w:t>
      </w:r>
      <w:r w:rsidRPr="001A6645">
        <w:rPr>
          <w:rFonts w:ascii="Times New Roman" w:hAnsi="Times New Roman" w:cs="Times New Roman"/>
          <w:color w:val="000000" w:themeColor="text1"/>
          <w:sz w:val="24"/>
          <w:szCs w:val="24"/>
        </w:rPr>
        <w:t xml:space="preserve"> рублей</w:t>
      </w:r>
      <w:r w:rsidR="002549EC" w:rsidRPr="001A6645">
        <w:rPr>
          <w:rFonts w:ascii="Times New Roman" w:hAnsi="Times New Roman" w:cs="Times New Roman"/>
          <w:color w:val="000000" w:themeColor="text1"/>
          <w:sz w:val="24"/>
          <w:szCs w:val="24"/>
        </w:rPr>
        <w:t>.</w:t>
      </w:r>
    </w:p>
    <w:p w:rsidR="005366DD" w:rsidRPr="001A6645" w:rsidRDefault="005366DD" w:rsidP="005366DD">
      <w:pPr>
        <w:ind w:firstLine="709"/>
        <w:jc w:val="both"/>
        <w:rPr>
          <w:rFonts w:ascii="Times New Roman" w:hAnsi="Times New Roman" w:cs="Times New Roman"/>
          <w:b/>
          <w:sz w:val="24"/>
          <w:szCs w:val="24"/>
        </w:rPr>
      </w:pP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b/>
          <w:sz w:val="24"/>
          <w:szCs w:val="24"/>
        </w:rPr>
        <w:t>Справочно:</w:t>
      </w:r>
      <w:r w:rsidRPr="001A6645">
        <w:rPr>
          <w:rFonts w:ascii="Times New Roman" w:hAnsi="Times New Roman" w:cs="Times New Roman"/>
          <w:sz w:val="24"/>
          <w:szCs w:val="24"/>
        </w:rPr>
        <w:t xml:space="preserve"> му</w:t>
      </w:r>
      <w:r w:rsidR="00C30B6D" w:rsidRPr="001A6645">
        <w:rPr>
          <w:rFonts w:ascii="Times New Roman" w:hAnsi="Times New Roman" w:cs="Times New Roman"/>
          <w:sz w:val="24"/>
          <w:szCs w:val="24"/>
        </w:rPr>
        <w:t xml:space="preserve">ниципальный долг на 1 января 2024 </w:t>
      </w:r>
      <w:r w:rsidRPr="001A6645">
        <w:rPr>
          <w:rFonts w:ascii="Times New Roman" w:hAnsi="Times New Roman" w:cs="Times New Roman"/>
          <w:sz w:val="24"/>
          <w:szCs w:val="24"/>
        </w:rPr>
        <w:t xml:space="preserve">года составлял </w:t>
      </w:r>
      <w:r w:rsidR="00C30B6D" w:rsidRPr="001A6645">
        <w:rPr>
          <w:rFonts w:ascii="Times New Roman" w:hAnsi="Times New Roman" w:cs="Times New Roman"/>
          <w:sz w:val="24"/>
          <w:szCs w:val="24"/>
        </w:rPr>
        <w:t xml:space="preserve">88 434 033,01 </w:t>
      </w:r>
      <w:r w:rsidRPr="001A6645">
        <w:rPr>
          <w:rFonts w:ascii="Times New Roman" w:hAnsi="Times New Roman" w:cs="Times New Roman"/>
          <w:sz w:val="24"/>
          <w:szCs w:val="24"/>
        </w:rPr>
        <w:t xml:space="preserve"> рублей</w:t>
      </w:r>
      <w:r w:rsidR="00F221DE" w:rsidRPr="001A6645">
        <w:rPr>
          <w:rFonts w:ascii="Times New Roman" w:hAnsi="Times New Roman" w:cs="Times New Roman"/>
          <w:sz w:val="24"/>
          <w:szCs w:val="24"/>
        </w:rPr>
        <w:t>.</w:t>
      </w:r>
    </w:p>
    <w:p w:rsidR="00C45C32" w:rsidRPr="001A6645" w:rsidRDefault="00C45C32" w:rsidP="00FD6AA9">
      <w:pPr>
        <w:pStyle w:val="ad"/>
        <w:shd w:val="clear" w:color="auto" w:fill="FFFFFF"/>
        <w:spacing w:before="0" w:beforeAutospacing="0" w:after="0" w:afterAutospacing="0"/>
        <w:ind w:firstLine="708"/>
        <w:jc w:val="both"/>
        <w:rPr>
          <w:b/>
          <w:u w:val="single"/>
        </w:rPr>
      </w:pPr>
    </w:p>
    <w:p w:rsidR="00DC4EA1" w:rsidRPr="001A6645" w:rsidRDefault="00FD6AA9" w:rsidP="00FD6AA9">
      <w:pPr>
        <w:pStyle w:val="ad"/>
        <w:shd w:val="clear" w:color="auto" w:fill="FFFFFF"/>
        <w:spacing w:before="0" w:beforeAutospacing="0" w:after="0" w:afterAutospacing="0"/>
        <w:ind w:firstLine="708"/>
        <w:jc w:val="both"/>
      </w:pPr>
      <w:r w:rsidRPr="001A6645">
        <w:rPr>
          <w:b/>
          <w:u w:val="single"/>
        </w:rPr>
        <w:lastRenderedPageBreak/>
        <w:t>Кредиторская задолженность по принятым расходным обязательствам</w:t>
      </w:r>
      <w:r w:rsidRPr="001A6645">
        <w:t xml:space="preserve"> </w:t>
      </w:r>
      <w:r w:rsidRPr="001A6645">
        <w:rPr>
          <w:shd w:val="clear" w:color="auto" w:fill="FFFFFF"/>
        </w:rPr>
        <w:t>на 1 января 202</w:t>
      </w:r>
      <w:r w:rsidR="00BC4CC3" w:rsidRPr="001A6645">
        <w:rPr>
          <w:shd w:val="clear" w:color="auto" w:fill="FFFFFF"/>
        </w:rPr>
        <w:t>5</w:t>
      </w:r>
      <w:r w:rsidRPr="001A6645">
        <w:rPr>
          <w:shd w:val="clear" w:color="auto" w:fill="FFFFFF"/>
        </w:rPr>
        <w:t xml:space="preserve"> года составила </w:t>
      </w:r>
      <w:r w:rsidR="00BC4CC3" w:rsidRPr="001A6645">
        <w:rPr>
          <w:shd w:val="clear" w:color="auto" w:fill="FFFFFF"/>
        </w:rPr>
        <w:t>44 057 843,49</w:t>
      </w:r>
      <w:r w:rsidR="00BC4CC3" w:rsidRPr="001A6645">
        <w:rPr>
          <w:shd w:val="clear" w:color="auto" w:fill="FFFFFF"/>
        </w:rPr>
        <w:tab/>
        <w:t xml:space="preserve"> </w:t>
      </w:r>
      <w:r w:rsidRPr="001A6645">
        <w:rPr>
          <w:shd w:val="clear" w:color="auto" w:fill="FFFFFF"/>
        </w:rPr>
        <w:t>рублей</w:t>
      </w:r>
      <w:r w:rsidR="00C67609" w:rsidRPr="001A6645">
        <w:rPr>
          <w:shd w:val="clear" w:color="auto" w:fill="FFFFFF"/>
        </w:rPr>
        <w:t xml:space="preserve">, </w:t>
      </w:r>
      <w:r w:rsidR="003068ED" w:rsidRPr="001A6645">
        <w:t>у</w:t>
      </w:r>
      <w:r w:rsidR="00BC4CC3" w:rsidRPr="001A6645">
        <w:t>меньшение</w:t>
      </w:r>
      <w:r w:rsidR="003068ED" w:rsidRPr="001A6645">
        <w:t xml:space="preserve"> задолженности к уровню на 01 января 202</w:t>
      </w:r>
      <w:r w:rsidR="00BC4CC3" w:rsidRPr="001A6645">
        <w:t>4</w:t>
      </w:r>
      <w:r w:rsidR="003068ED" w:rsidRPr="001A6645">
        <w:t xml:space="preserve"> года составило  </w:t>
      </w:r>
      <w:r w:rsidR="00BC4CC3" w:rsidRPr="001A6645">
        <w:t>7 327 693,65</w:t>
      </w:r>
      <w:r w:rsidR="00565B3E" w:rsidRPr="001A6645">
        <w:t xml:space="preserve"> </w:t>
      </w:r>
      <w:r w:rsidR="003068ED" w:rsidRPr="001A6645">
        <w:t>рублей</w:t>
      </w:r>
      <w:r w:rsidR="00C67609" w:rsidRPr="001A6645">
        <w:t>.</w:t>
      </w:r>
    </w:p>
    <w:p w:rsidR="00801069" w:rsidRPr="001A6645" w:rsidRDefault="00801069" w:rsidP="00C67609">
      <w:pPr>
        <w:shd w:val="clear" w:color="auto" w:fill="FFFFFF"/>
        <w:ind w:left="50" w:right="7" w:firstLine="517"/>
        <w:contextualSpacing/>
        <w:jc w:val="both"/>
        <w:rPr>
          <w:rFonts w:ascii="Times New Roman" w:eastAsia="Times New Roman" w:hAnsi="Times New Roman" w:cs="Times New Roman"/>
          <w:spacing w:val="-1"/>
          <w:sz w:val="24"/>
          <w:szCs w:val="24"/>
        </w:rPr>
      </w:pPr>
      <w:r w:rsidRPr="001A6645">
        <w:rPr>
          <w:rFonts w:ascii="Times New Roman" w:eastAsia="Times New Roman" w:hAnsi="Times New Roman" w:cs="Times New Roman"/>
          <w:spacing w:val="-1"/>
          <w:sz w:val="24"/>
          <w:szCs w:val="24"/>
        </w:rPr>
        <w:t>Уменьшение кредиторской задолженности в наибольшем объеме произошло по расчетам  по уплате налогов и взносов сч.303. В соответствии с указаниями Минфина России (письмо от 29.12.2024 года № 02-06-09/133794) по состоянию на 01.01.2025 год изменен порядок зачета, уплаченных раньше установленного срока налогов и взносов. Уплата налогов (взносов) в декабре 2024 года произведена раньше установленного срока в соответствии с указаниями Минфина России (письмо от 20.12.2024 года № 02-06-09/129397).</w:t>
      </w:r>
    </w:p>
    <w:p w:rsidR="00FD6AA9" w:rsidRPr="001A6645" w:rsidRDefault="00FD6AA9" w:rsidP="00FD6AA9">
      <w:pPr>
        <w:pStyle w:val="ad"/>
        <w:shd w:val="clear" w:color="auto" w:fill="FFFFFF"/>
        <w:spacing w:before="0" w:beforeAutospacing="0" w:after="0" w:afterAutospacing="0"/>
        <w:ind w:firstLine="708"/>
        <w:jc w:val="both"/>
        <w:rPr>
          <w:shd w:val="clear" w:color="auto" w:fill="FFFFFF"/>
        </w:rPr>
      </w:pPr>
      <w:r w:rsidRPr="001A6645">
        <w:rPr>
          <w:shd w:val="clear" w:color="auto" w:fill="FFFFFF"/>
        </w:rPr>
        <w:t>Просроченная задолженность отсутствует.</w:t>
      </w:r>
    </w:p>
    <w:p w:rsidR="001E6AF7" w:rsidRPr="001A6645" w:rsidRDefault="001E6AF7" w:rsidP="001E6AF7">
      <w:pPr>
        <w:ind w:firstLine="708"/>
        <w:jc w:val="both"/>
        <w:rPr>
          <w:rFonts w:ascii="Times New Roman" w:hAnsi="Times New Roman" w:cs="Times New Roman"/>
          <w:sz w:val="24"/>
          <w:szCs w:val="24"/>
        </w:rPr>
      </w:pPr>
    </w:p>
    <w:p w:rsidR="003B48B5" w:rsidRPr="001A6645" w:rsidRDefault="003B48B5" w:rsidP="001E6AF7">
      <w:pPr>
        <w:ind w:firstLine="708"/>
        <w:jc w:val="both"/>
        <w:rPr>
          <w:rFonts w:ascii="Times New Roman" w:hAnsi="Times New Roman" w:cs="Times New Roman"/>
          <w:sz w:val="24"/>
          <w:szCs w:val="24"/>
        </w:rPr>
      </w:pPr>
    </w:p>
    <w:p w:rsidR="003068ED" w:rsidRPr="001A6645" w:rsidRDefault="003068ED" w:rsidP="001E6AF7">
      <w:pPr>
        <w:ind w:firstLine="708"/>
        <w:jc w:val="both"/>
        <w:rPr>
          <w:rFonts w:ascii="Times New Roman" w:hAnsi="Times New Roman" w:cs="Times New Roman"/>
          <w:sz w:val="24"/>
          <w:szCs w:val="24"/>
        </w:rPr>
      </w:pPr>
    </w:p>
    <w:p w:rsidR="00320B10" w:rsidRDefault="007E288F" w:rsidP="002E1C00">
      <w:pPr>
        <w:contextualSpacing/>
        <w:jc w:val="left"/>
        <w:rPr>
          <w:rFonts w:ascii="Times New Roman" w:hAnsi="Times New Roman" w:cs="Times New Roman"/>
          <w:color w:val="000000"/>
          <w:sz w:val="24"/>
          <w:szCs w:val="24"/>
        </w:rPr>
      </w:pPr>
      <w:r w:rsidRPr="001A6645">
        <w:rPr>
          <w:rFonts w:ascii="Times New Roman" w:hAnsi="Times New Roman" w:cs="Times New Roman"/>
          <w:color w:val="000000"/>
          <w:sz w:val="24"/>
          <w:szCs w:val="24"/>
        </w:rPr>
        <w:t>П</w:t>
      </w:r>
      <w:r w:rsidR="009F5E37" w:rsidRPr="001A6645">
        <w:rPr>
          <w:rFonts w:ascii="Times New Roman" w:hAnsi="Times New Roman" w:cs="Times New Roman"/>
          <w:color w:val="000000"/>
          <w:sz w:val="24"/>
          <w:szCs w:val="24"/>
        </w:rPr>
        <w:t>редседател</w:t>
      </w:r>
      <w:r w:rsidRPr="001A6645">
        <w:rPr>
          <w:rFonts w:ascii="Times New Roman" w:hAnsi="Times New Roman" w:cs="Times New Roman"/>
          <w:color w:val="000000"/>
          <w:sz w:val="24"/>
          <w:szCs w:val="24"/>
        </w:rPr>
        <w:t>ь</w:t>
      </w:r>
      <w:r w:rsidR="009F5E37" w:rsidRPr="001A6645">
        <w:rPr>
          <w:rFonts w:ascii="Times New Roman" w:hAnsi="Times New Roman" w:cs="Times New Roman"/>
          <w:color w:val="000000"/>
          <w:sz w:val="24"/>
          <w:szCs w:val="24"/>
        </w:rPr>
        <w:t xml:space="preserve"> комитета по финансам                                                                  </w:t>
      </w:r>
      <w:r w:rsidRPr="001A6645">
        <w:rPr>
          <w:rFonts w:ascii="Times New Roman" w:hAnsi="Times New Roman" w:cs="Times New Roman"/>
          <w:color w:val="000000"/>
          <w:sz w:val="24"/>
          <w:szCs w:val="24"/>
        </w:rPr>
        <w:t xml:space="preserve">        </w:t>
      </w:r>
      <w:r w:rsidR="002E1C00" w:rsidRPr="001A6645">
        <w:rPr>
          <w:rFonts w:ascii="Times New Roman" w:hAnsi="Times New Roman" w:cs="Times New Roman"/>
          <w:color w:val="000000"/>
          <w:sz w:val="24"/>
          <w:szCs w:val="24"/>
        </w:rPr>
        <w:t>Е.С. Васильева</w:t>
      </w:r>
    </w:p>
    <w:p w:rsidR="00320B10" w:rsidRDefault="00320B10" w:rsidP="00FB4D60">
      <w:pPr>
        <w:contextualSpacing/>
        <w:rPr>
          <w:rFonts w:ascii="Times New Roman" w:hAnsi="Times New Roman" w:cs="Times New Roman"/>
          <w:color w:val="000000"/>
          <w:sz w:val="24"/>
          <w:szCs w:val="24"/>
        </w:rPr>
      </w:pPr>
    </w:p>
    <w:p w:rsidR="00B2107A" w:rsidRDefault="00B2107A" w:rsidP="00FB4D60">
      <w:pPr>
        <w:contextualSpacing/>
        <w:rPr>
          <w:rFonts w:ascii="Times New Roman" w:hAnsi="Times New Roman" w:cs="Times New Roman"/>
          <w:color w:val="000000"/>
          <w:sz w:val="24"/>
          <w:szCs w:val="24"/>
        </w:rPr>
        <w:sectPr w:rsidR="00B2107A" w:rsidSect="00F22769">
          <w:pgSz w:w="11906" w:h="16838"/>
          <w:pgMar w:top="709" w:right="849" w:bottom="1134" w:left="1276" w:header="708" w:footer="708" w:gutter="0"/>
          <w:cols w:space="708"/>
          <w:docGrid w:linePitch="360"/>
        </w:sectPr>
      </w:pPr>
    </w:p>
    <w:p w:rsidR="00B2107A" w:rsidRPr="001A1BF5" w:rsidRDefault="00B2107A" w:rsidP="00B2107A">
      <w:pPr>
        <w:spacing w:line="0" w:lineRule="atLeast"/>
        <w:rPr>
          <w:b/>
        </w:rPr>
      </w:pPr>
      <w:r w:rsidRPr="001A1BF5">
        <w:rPr>
          <w:b/>
        </w:rPr>
        <w:lastRenderedPageBreak/>
        <w:t>ХАНТЫ-МАНСИЙСКИЙ АВТОНОМНЫЙ ОКРУГ – ЮГРА</w:t>
      </w:r>
    </w:p>
    <w:p w:rsidR="00B2107A" w:rsidRPr="001A1BF5" w:rsidRDefault="00B2107A" w:rsidP="00B2107A">
      <w:pPr>
        <w:spacing w:line="0" w:lineRule="atLeast"/>
        <w:rPr>
          <w:b/>
        </w:rPr>
      </w:pPr>
      <w:r w:rsidRPr="001A1BF5">
        <w:rPr>
          <w:b/>
        </w:rPr>
        <w:t>ДУМА КОНДИНСКОГО РАЙОНА</w:t>
      </w:r>
    </w:p>
    <w:p w:rsidR="00B2107A" w:rsidRDefault="00B2107A" w:rsidP="00B2107A">
      <w:pPr>
        <w:spacing w:line="0" w:lineRule="atLeast"/>
        <w:rPr>
          <w:b/>
        </w:rPr>
      </w:pPr>
    </w:p>
    <w:p w:rsidR="00B2107A" w:rsidRPr="001A1BF5" w:rsidRDefault="00B2107A" w:rsidP="00B2107A">
      <w:pPr>
        <w:spacing w:line="0" w:lineRule="atLeast"/>
        <w:rPr>
          <w:b/>
        </w:rPr>
      </w:pPr>
    </w:p>
    <w:p w:rsidR="00B2107A" w:rsidRDefault="00B2107A" w:rsidP="00B2107A">
      <w:pPr>
        <w:spacing w:line="0" w:lineRule="atLeast"/>
        <w:rPr>
          <w:b/>
        </w:rPr>
      </w:pPr>
      <w:r w:rsidRPr="001A1BF5">
        <w:rPr>
          <w:b/>
        </w:rPr>
        <w:t>РЕШЕНИЕ</w:t>
      </w:r>
    </w:p>
    <w:p w:rsidR="00B2107A" w:rsidRPr="001A1BF5" w:rsidRDefault="00B2107A" w:rsidP="00B2107A">
      <w:pPr>
        <w:spacing w:line="0" w:lineRule="atLeast"/>
        <w:rPr>
          <w:b/>
        </w:rPr>
      </w:pPr>
    </w:p>
    <w:p w:rsidR="00B2107A" w:rsidRPr="001A1BF5" w:rsidRDefault="00B2107A" w:rsidP="00B2107A">
      <w:pPr>
        <w:pStyle w:val="ConsTitle"/>
        <w:widowControl/>
        <w:spacing w:beforeLines="20" w:before="48"/>
        <w:jc w:val="center"/>
        <w:rPr>
          <w:rFonts w:ascii="Times New Roman" w:hAnsi="Times New Roman"/>
          <w:sz w:val="24"/>
          <w:szCs w:val="24"/>
        </w:rPr>
      </w:pPr>
    </w:p>
    <w:p w:rsidR="00B2107A" w:rsidRPr="001A1BF5" w:rsidRDefault="00B2107A" w:rsidP="00B2107A">
      <w:pPr>
        <w:rPr>
          <w:b/>
        </w:rPr>
      </w:pPr>
      <w:r w:rsidRPr="001A1BF5">
        <w:rPr>
          <w:b/>
        </w:rPr>
        <w:t xml:space="preserve">Об исполнении бюджета муниципального образования Кондинский район за 2024 год </w:t>
      </w:r>
    </w:p>
    <w:p w:rsidR="00B2107A" w:rsidRPr="001A1BF5" w:rsidRDefault="00B2107A" w:rsidP="00B2107A">
      <w:pPr>
        <w:rPr>
          <w:b/>
        </w:rPr>
      </w:pPr>
    </w:p>
    <w:p w:rsidR="00B2107A" w:rsidRDefault="00B2107A" w:rsidP="00B2107A">
      <w:pPr>
        <w:autoSpaceDE w:val="0"/>
        <w:autoSpaceDN w:val="0"/>
        <w:adjustRightInd w:val="0"/>
        <w:ind w:firstLine="720"/>
        <w:jc w:val="both"/>
      </w:pPr>
    </w:p>
    <w:p w:rsidR="00B2107A" w:rsidRPr="001A1BF5" w:rsidRDefault="00B2107A" w:rsidP="00B2107A">
      <w:pPr>
        <w:autoSpaceDE w:val="0"/>
        <w:autoSpaceDN w:val="0"/>
        <w:adjustRightInd w:val="0"/>
        <w:ind w:firstLine="720"/>
        <w:jc w:val="both"/>
      </w:pPr>
      <w:r w:rsidRPr="001A1BF5">
        <w:t>В соответствии со статьёй 264.6 Бюджетного кодекса Российской Федерации,</w:t>
      </w:r>
      <w:r w:rsidRPr="001A1BF5">
        <w:rPr>
          <w:rFonts w:eastAsia="Arial Unicode MS"/>
        </w:rPr>
        <w:t xml:space="preserve"> Федеральным законом от 06.11.2003 № 131-ФЗ «Об общих принципах организации местного самоуправления в Российской Федерации»,</w:t>
      </w:r>
      <w:r w:rsidRPr="001A1BF5">
        <w:t xml:space="preserve"> решением Думы Кондинского района от 15 сентября 2011 года № 133 «Об утверждении Положения о бюджетном процессе в муниципальном образовании Кондинский район», Дума Кондинского района </w:t>
      </w:r>
      <w:r w:rsidRPr="001A1BF5">
        <w:rPr>
          <w:b/>
        </w:rPr>
        <w:t>решила:</w:t>
      </w:r>
    </w:p>
    <w:p w:rsidR="00B2107A" w:rsidRPr="001A1BF5" w:rsidRDefault="00B2107A" w:rsidP="00B2107A">
      <w:pPr>
        <w:autoSpaceDE w:val="0"/>
        <w:autoSpaceDN w:val="0"/>
        <w:adjustRightInd w:val="0"/>
        <w:ind w:firstLine="720"/>
        <w:jc w:val="both"/>
      </w:pPr>
      <w:bookmarkStart w:id="0" w:name="sub_100005"/>
      <w:r w:rsidRPr="001A1BF5">
        <w:t>1. Утвердить отчёт об исполнении бюджета муниципального образования Кондинский район за 2024 год по доходам в сумме 6 543 744 519 рублей 39 копеек, по расходам в сумме 6 579 535 431 рубль 45 копеек с превышением расходов над доходами (дефицит бюджета муниципального образования Кондинский район) в сумме 35 790 912 рублей 06 копеек со следующими показателями:</w:t>
      </w:r>
    </w:p>
    <w:bookmarkEnd w:id="0"/>
    <w:p w:rsidR="00B2107A" w:rsidRPr="001A1BF5" w:rsidRDefault="00B2107A" w:rsidP="00B2107A">
      <w:pPr>
        <w:autoSpaceDE w:val="0"/>
        <w:autoSpaceDN w:val="0"/>
        <w:adjustRightInd w:val="0"/>
        <w:ind w:firstLine="720"/>
        <w:jc w:val="both"/>
      </w:pPr>
      <w:r w:rsidRPr="001A1BF5">
        <w:t xml:space="preserve">1) доходов бюджета муниципального образования Кондинский район за 2024 год по кодам классификации доходов бюджетов согласно приложению 1 к настоящему решению; </w:t>
      </w:r>
    </w:p>
    <w:p w:rsidR="00B2107A" w:rsidRPr="001A1BF5" w:rsidRDefault="00B2107A" w:rsidP="00B2107A">
      <w:pPr>
        <w:autoSpaceDE w:val="0"/>
        <w:autoSpaceDN w:val="0"/>
        <w:adjustRightInd w:val="0"/>
        <w:ind w:firstLine="720"/>
        <w:jc w:val="both"/>
      </w:pPr>
      <w:r w:rsidRPr="001A1BF5">
        <w:t>2) расходов бюджета муниципального образования Кондинский район по ведомственной структуре за 2024 год согласно приложению 2 к настоящему решению;</w:t>
      </w:r>
    </w:p>
    <w:p w:rsidR="00B2107A" w:rsidRPr="001A1BF5" w:rsidRDefault="00B2107A" w:rsidP="00B2107A">
      <w:pPr>
        <w:autoSpaceDE w:val="0"/>
        <w:autoSpaceDN w:val="0"/>
        <w:adjustRightInd w:val="0"/>
        <w:ind w:firstLine="720"/>
        <w:jc w:val="both"/>
      </w:pPr>
      <w:r w:rsidRPr="001A1BF5">
        <w:t>3) расходов бюджета муниципального образования Кондинский район за 2024 год по разделам, подразделам классификации расходов бюджета согласно приложению 3 к настоящему решению;</w:t>
      </w:r>
    </w:p>
    <w:p w:rsidR="00B2107A" w:rsidRPr="001A1BF5" w:rsidRDefault="00B2107A" w:rsidP="00B2107A">
      <w:pPr>
        <w:autoSpaceDE w:val="0"/>
        <w:autoSpaceDN w:val="0"/>
        <w:adjustRightInd w:val="0"/>
        <w:ind w:firstLine="720"/>
        <w:jc w:val="both"/>
      </w:pPr>
      <w:r w:rsidRPr="001A1BF5">
        <w:t>4) источников  финансирования дефицита бюджета муниципального образования Кондинский район за 2024 год по кодам классификации источников финансирования дефицитов бюджетов согласно приложению 4 к настоящему решению.</w:t>
      </w:r>
    </w:p>
    <w:p w:rsidR="00B2107A" w:rsidRPr="001A1BF5" w:rsidRDefault="00B2107A" w:rsidP="00B2107A">
      <w:pPr>
        <w:pStyle w:val="af9"/>
        <w:spacing w:line="0" w:lineRule="atLeast"/>
        <w:jc w:val="both"/>
        <w:rPr>
          <w:sz w:val="24"/>
        </w:rPr>
      </w:pPr>
      <w:r w:rsidRPr="001A1BF5">
        <w:rPr>
          <w:sz w:val="24"/>
        </w:rPr>
        <w:t>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B2107A" w:rsidRPr="001A1BF5" w:rsidRDefault="00B2107A" w:rsidP="00B2107A">
      <w:pPr>
        <w:pStyle w:val="af9"/>
        <w:spacing w:line="0" w:lineRule="atLeast"/>
        <w:jc w:val="both"/>
        <w:rPr>
          <w:sz w:val="24"/>
        </w:rPr>
      </w:pPr>
      <w:r w:rsidRPr="001A1BF5">
        <w:rPr>
          <w:sz w:val="24"/>
        </w:rPr>
        <w:t>3. Настоящее решение вступает в силу после его официального опубликования.</w:t>
      </w:r>
    </w:p>
    <w:p w:rsidR="00B2107A" w:rsidRPr="001A1BF5" w:rsidRDefault="00B2107A" w:rsidP="00B2107A">
      <w:pPr>
        <w:pStyle w:val="af9"/>
        <w:spacing w:line="0" w:lineRule="atLeast"/>
        <w:jc w:val="both"/>
        <w:rPr>
          <w:sz w:val="24"/>
        </w:rPr>
      </w:pPr>
      <w:r w:rsidRPr="001A1BF5">
        <w:rPr>
          <w:sz w:val="24"/>
        </w:rPr>
        <w:t>4. Контроль за выполнением настоящего решения возложить на председателя Думы Кондинского района Р.В. Бринстера и главу Кондинского района А.В. Зяблицева в соответствии с их компетенцией.</w:t>
      </w:r>
    </w:p>
    <w:p w:rsidR="00B2107A" w:rsidRPr="001A1BF5" w:rsidRDefault="00B2107A" w:rsidP="00B2107A">
      <w:pPr>
        <w:pStyle w:val="13"/>
        <w:shd w:val="clear" w:color="auto" w:fill="auto"/>
        <w:spacing w:before="0" w:after="0" w:line="0" w:lineRule="atLeast"/>
        <w:ind w:right="23" w:firstLine="720"/>
        <w:rPr>
          <w:sz w:val="24"/>
          <w:szCs w:val="24"/>
        </w:rPr>
      </w:pPr>
    </w:p>
    <w:p w:rsidR="00B2107A" w:rsidRPr="001A1BF5" w:rsidRDefault="00B2107A" w:rsidP="00B2107A">
      <w:pPr>
        <w:ind w:firstLine="720"/>
        <w:jc w:val="both"/>
      </w:pPr>
    </w:p>
    <w:p w:rsidR="00B2107A" w:rsidRPr="001A1BF5" w:rsidRDefault="00B2107A" w:rsidP="00B2107A">
      <w:pPr>
        <w:ind w:firstLine="708"/>
        <w:jc w:val="both"/>
      </w:pPr>
    </w:p>
    <w:p w:rsidR="00B2107A" w:rsidRPr="001A1BF5" w:rsidRDefault="00B2107A" w:rsidP="00B2107A">
      <w:pPr>
        <w:pStyle w:val="af9"/>
        <w:spacing w:line="0" w:lineRule="atLeast"/>
        <w:ind w:firstLine="0"/>
        <w:jc w:val="both"/>
        <w:rPr>
          <w:sz w:val="24"/>
        </w:rPr>
      </w:pPr>
      <w:r w:rsidRPr="001A1BF5">
        <w:rPr>
          <w:sz w:val="24"/>
        </w:rPr>
        <w:t xml:space="preserve">Председатель Думы </w:t>
      </w:r>
    </w:p>
    <w:p w:rsidR="00B2107A" w:rsidRPr="001A1BF5" w:rsidRDefault="00B2107A" w:rsidP="00B2107A">
      <w:pPr>
        <w:pStyle w:val="af9"/>
        <w:tabs>
          <w:tab w:val="center" w:pos="7513"/>
        </w:tabs>
        <w:spacing w:line="0" w:lineRule="atLeast"/>
        <w:ind w:firstLine="0"/>
        <w:rPr>
          <w:sz w:val="24"/>
        </w:rPr>
      </w:pPr>
      <w:r w:rsidRPr="001A1BF5">
        <w:rPr>
          <w:sz w:val="24"/>
        </w:rPr>
        <w:t xml:space="preserve">Кондинского район              </w:t>
      </w:r>
      <w:r w:rsidRPr="001A1BF5">
        <w:rPr>
          <w:sz w:val="24"/>
        </w:rPr>
        <w:tab/>
        <w:t xml:space="preserve">                           </w:t>
      </w:r>
      <w:r>
        <w:rPr>
          <w:sz w:val="24"/>
        </w:rPr>
        <w:t xml:space="preserve">           </w:t>
      </w:r>
      <w:r w:rsidRPr="001A1BF5">
        <w:rPr>
          <w:sz w:val="24"/>
        </w:rPr>
        <w:t xml:space="preserve">  Р.В. Бринстер</w:t>
      </w:r>
    </w:p>
    <w:p w:rsidR="00B2107A" w:rsidRPr="001A1BF5" w:rsidRDefault="00B2107A" w:rsidP="00B2107A">
      <w:pPr>
        <w:pStyle w:val="af9"/>
        <w:spacing w:line="0" w:lineRule="atLeast"/>
        <w:ind w:firstLine="0"/>
        <w:rPr>
          <w:sz w:val="24"/>
        </w:rPr>
      </w:pPr>
    </w:p>
    <w:p w:rsidR="00B2107A" w:rsidRPr="001A1BF5" w:rsidRDefault="00B2107A" w:rsidP="00B2107A">
      <w:pPr>
        <w:pStyle w:val="af9"/>
        <w:spacing w:line="0" w:lineRule="atLeast"/>
        <w:rPr>
          <w:sz w:val="24"/>
        </w:rPr>
      </w:pPr>
    </w:p>
    <w:p w:rsidR="00B2107A" w:rsidRPr="001A1BF5" w:rsidRDefault="00B2107A" w:rsidP="00B2107A">
      <w:pPr>
        <w:pStyle w:val="af9"/>
        <w:spacing w:line="0" w:lineRule="atLeast"/>
        <w:ind w:firstLine="0"/>
        <w:rPr>
          <w:sz w:val="24"/>
        </w:rPr>
      </w:pPr>
      <w:r w:rsidRPr="001A1BF5">
        <w:rPr>
          <w:sz w:val="24"/>
        </w:rPr>
        <w:t xml:space="preserve">Глава Кондинского района                                        </w:t>
      </w:r>
      <w:r w:rsidRPr="001A1BF5">
        <w:rPr>
          <w:sz w:val="24"/>
        </w:rPr>
        <w:tab/>
        <w:t xml:space="preserve">    </w:t>
      </w:r>
      <w:r w:rsidRPr="001A1BF5">
        <w:rPr>
          <w:sz w:val="24"/>
        </w:rPr>
        <w:tab/>
        <w:t xml:space="preserve">      </w:t>
      </w:r>
      <w:r>
        <w:rPr>
          <w:sz w:val="24"/>
        </w:rPr>
        <w:t xml:space="preserve">                  </w:t>
      </w:r>
      <w:r w:rsidRPr="001A1BF5">
        <w:rPr>
          <w:sz w:val="24"/>
        </w:rPr>
        <w:t xml:space="preserve">   А.В. Зяблицев</w:t>
      </w:r>
    </w:p>
    <w:p w:rsidR="00B2107A" w:rsidRPr="001A1BF5" w:rsidRDefault="00B2107A" w:rsidP="00B2107A">
      <w:pPr>
        <w:pStyle w:val="af9"/>
        <w:spacing w:line="0" w:lineRule="atLeast"/>
        <w:ind w:firstLine="0"/>
        <w:jc w:val="both"/>
        <w:rPr>
          <w:sz w:val="24"/>
        </w:rPr>
      </w:pPr>
    </w:p>
    <w:p w:rsidR="00B2107A" w:rsidRPr="001A1BF5" w:rsidRDefault="00B2107A" w:rsidP="00B2107A">
      <w:pPr>
        <w:pStyle w:val="af9"/>
        <w:spacing w:line="0" w:lineRule="atLeast"/>
        <w:ind w:firstLine="0"/>
        <w:jc w:val="both"/>
        <w:rPr>
          <w:sz w:val="24"/>
        </w:rPr>
      </w:pPr>
    </w:p>
    <w:p w:rsidR="00B2107A" w:rsidRPr="001A1BF5" w:rsidRDefault="00B2107A" w:rsidP="00B2107A">
      <w:pPr>
        <w:pStyle w:val="af9"/>
        <w:spacing w:line="0" w:lineRule="atLeast"/>
        <w:ind w:firstLine="0"/>
        <w:jc w:val="both"/>
        <w:rPr>
          <w:sz w:val="24"/>
        </w:rPr>
      </w:pPr>
    </w:p>
    <w:p w:rsidR="00B2107A" w:rsidRPr="001A1BF5" w:rsidRDefault="00B2107A" w:rsidP="00B2107A">
      <w:pPr>
        <w:pStyle w:val="af9"/>
        <w:spacing w:line="0" w:lineRule="atLeast"/>
        <w:ind w:firstLine="0"/>
        <w:jc w:val="both"/>
        <w:rPr>
          <w:sz w:val="24"/>
        </w:rPr>
      </w:pPr>
      <w:r w:rsidRPr="001A1BF5">
        <w:rPr>
          <w:sz w:val="24"/>
        </w:rPr>
        <w:t xml:space="preserve">пгт. Междуреченский </w:t>
      </w:r>
    </w:p>
    <w:p w:rsidR="00B2107A" w:rsidRPr="001A1BF5" w:rsidRDefault="00B2107A" w:rsidP="00B2107A">
      <w:pPr>
        <w:pStyle w:val="af9"/>
        <w:spacing w:line="0" w:lineRule="atLeast"/>
        <w:ind w:firstLine="0"/>
        <w:jc w:val="both"/>
        <w:rPr>
          <w:sz w:val="24"/>
        </w:rPr>
      </w:pPr>
      <w:r w:rsidRPr="001A1BF5">
        <w:rPr>
          <w:sz w:val="24"/>
        </w:rPr>
        <w:t>______ 2025 года</w:t>
      </w:r>
    </w:p>
    <w:p w:rsidR="00B2107A" w:rsidRDefault="00B2107A" w:rsidP="00B2107A">
      <w:pPr>
        <w:pStyle w:val="af9"/>
        <w:spacing w:line="0" w:lineRule="atLeast"/>
        <w:ind w:firstLine="0"/>
        <w:jc w:val="both"/>
        <w:rPr>
          <w:szCs w:val="28"/>
        </w:rPr>
      </w:pPr>
      <w:r w:rsidRPr="001A1BF5">
        <w:rPr>
          <w:sz w:val="24"/>
        </w:rPr>
        <w:t>№ ____</w:t>
      </w:r>
    </w:p>
    <w:p w:rsidR="00B2107A" w:rsidRDefault="00B2107A" w:rsidP="00FB4D60">
      <w:pPr>
        <w:contextualSpacing/>
        <w:rPr>
          <w:rFonts w:ascii="Times New Roman" w:hAnsi="Times New Roman" w:cs="Times New Roman"/>
          <w:color w:val="000000"/>
          <w:sz w:val="24"/>
          <w:szCs w:val="24"/>
        </w:rPr>
        <w:sectPr w:rsidR="00B2107A" w:rsidSect="001A1BF5">
          <w:headerReference w:type="even" r:id="rId10"/>
          <w:pgSz w:w="11906" w:h="16838"/>
          <w:pgMar w:top="851" w:right="849" w:bottom="851" w:left="1560" w:header="709" w:footer="709" w:gutter="0"/>
          <w:cols w:space="708"/>
          <w:titlePg/>
          <w:docGrid w:linePitch="360"/>
        </w:sectPr>
      </w:pPr>
    </w:p>
    <w:tbl>
      <w:tblPr>
        <w:tblW w:w="10141" w:type="dxa"/>
        <w:tblInd w:w="-318" w:type="dxa"/>
        <w:tblLook w:val="04A0" w:firstRow="1" w:lastRow="0" w:firstColumn="1" w:lastColumn="0" w:noHBand="0" w:noVBand="1"/>
      </w:tblPr>
      <w:tblGrid>
        <w:gridCol w:w="1135"/>
        <w:gridCol w:w="2126"/>
        <w:gridCol w:w="4820"/>
        <w:gridCol w:w="2060"/>
      </w:tblGrid>
      <w:tr w:rsidR="00B2107A" w:rsidRPr="00D96127" w:rsidTr="005911A3">
        <w:trPr>
          <w:trHeight w:val="851"/>
        </w:trPr>
        <w:tc>
          <w:tcPr>
            <w:tcW w:w="1135" w:type="dxa"/>
            <w:tcBorders>
              <w:top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bookmarkStart w:id="1" w:name="RANGE!A1:D139"/>
            <w:r w:rsidRPr="00D96127">
              <w:rPr>
                <w:rFonts w:ascii="Times New Roman" w:eastAsia="Times New Roman" w:hAnsi="Times New Roman" w:cs="Times New Roman"/>
                <w:sz w:val="20"/>
                <w:szCs w:val="20"/>
              </w:rPr>
              <w:lastRenderedPageBreak/>
              <w:t> </w:t>
            </w:r>
            <w:bookmarkEnd w:id="1"/>
          </w:p>
        </w:tc>
        <w:tc>
          <w:tcPr>
            <w:tcW w:w="2126"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6880" w:type="dxa"/>
            <w:gridSpan w:val="2"/>
            <w:tcBorders>
              <w:top w:val="nil"/>
              <w:left w:val="nil"/>
              <w:bottom w:val="nil"/>
              <w:right w:val="nil"/>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xml:space="preserve">Приложение 1 </w:t>
            </w:r>
            <w:r w:rsidRPr="00D96127">
              <w:rPr>
                <w:rFonts w:ascii="Times New Roman" w:eastAsia="Times New Roman" w:hAnsi="Times New Roman" w:cs="Times New Roman"/>
                <w:sz w:val="20"/>
                <w:szCs w:val="20"/>
              </w:rPr>
              <w:br/>
              <w:t xml:space="preserve">к решению Думы Кондинского района </w:t>
            </w:r>
            <w:r w:rsidRPr="00D96127">
              <w:rPr>
                <w:rFonts w:ascii="Times New Roman" w:eastAsia="Times New Roman" w:hAnsi="Times New Roman" w:cs="Times New Roman"/>
                <w:sz w:val="20"/>
                <w:szCs w:val="20"/>
              </w:rPr>
              <w:br/>
              <w:t>от _______________</w:t>
            </w:r>
          </w:p>
        </w:tc>
      </w:tr>
      <w:tr w:rsidR="00B2107A" w:rsidRPr="00D96127" w:rsidTr="005911A3">
        <w:trPr>
          <w:trHeight w:val="315"/>
        </w:trPr>
        <w:tc>
          <w:tcPr>
            <w:tcW w:w="1135" w:type="dxa"/>
            <w:tcBorders>
              <w:top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2126"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4820"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2060"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r>
      <w:tr w:rsidR="00B2107A" w:rsidRPr="00D96127" w:rsidTr="005911A3">
        <w:trPr>
          <w:trHeight w:val="600"/>
        </w:trPr>
        <w:tc>
          <w:tcPr>
            <w:tcW w:w="10141" w:type="dxa"/>
            <w:gridSpan w:val="4"/>
            <w:tcBorders>
              <w:top w:val="nil"/>
              <w:bottom w:val="nil"/>
              <w:right w:val="nil"/>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бюджета муниципального образования Кондинский район за 2024 год по кодам классификации доходов бюджета</w:t>
            </w:r>
          </w:p>
        </w:tc>
      </w:tr>
      <w:tr w:rsidR="00B2107A" w:rsidRPr="00D96127" w:rsidTr="005911A3">
        <w:trPr>
          <w:trHeight w:val="315"/>
        </w:trPr>
        <w:tc>
          <w:tcPr>
            <w:tcW w:w="1135" w:type="dxa"/>
            <w:tcBorders>
              <w:top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2126"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4820"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2060"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r>
      <w:tr w:rsidR="00B2107A" w:rsidRPr="00D96127" w:rsidTr="005911A3">
        <w:trPr>
          <w:trHeight w:val="315"/>
        </w:trPr>
        <w:tc>
          <w:tcPr>
            <w:tcW w:w="1135" w:type="dxa"/>
            <w:tcBorders>
              <w:top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2126"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4820" w:type="dxa"/>
            <w:tcBorders>
              <w:top w:val="nil"/>
              <w:left w:val="nil"/>
              <w:bottom w:val="nil"/>
              <w:right w:val="nil"/>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p>
        </w:tc>
        <w:tc>
          <w:tcPr>
            <w:tcW w:w="2060" w:type="dxa"/>
            <w:tcBorders>
              <w:top w:val="nil"/>
              <w:left w:val="nil"/>
              <w:bottom w:val="nil"/>
              <w:right w:val="nil"/>
            </w:tcBorders>
            <w:shd w:val="clear" w:color="auto" w:fill="auto"/>
            <w:noWrap/>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(в рублях)</w:t>
            </w:r>
          </w:p>
        </w:tc>
      </w:tr>
      <w:tr w:rsidR="00B2107A" w:rsidRPr="00D96127" w:rsidTr="005911A3">
        <w:trPr>
          <w:trHeight w:val="315"/>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Код классификации доходов бюджета</w:t>
            </w:r>
          </w:p>
        </w:tc>
        <w:tc>
          <w:tcPr>
            <w:tcW w:w="48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Наименование главного администратора доходов бюджета и кода классификации доходов бюджета</w:t>
            </w:r>
          </w:p>
        </w:tc>
        <w:tc>
          <w:tcPr>
            <w:tcW w:w="20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Исполнено</w:t>
            </w:r>
          </w:p>
        </w:tc>
      </w:tr>
      <w:tr w:rsidR="00B2107A" w:rsidRPr="00D96127" w:rsidTr="005911A3">
        <w:trPr>
          <w:trHeight w:val="765"/>
        </w:trPr>
        <w:tc>
          <w:tcPr>
            <w:tcW w:w="1135" w:type="dxa"/>
            <w:tcBorders>
              <w:top w:val="nil"/>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Код главного адм-ра доходов бюджета</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Код вида и подвида доходов бюджета</w:t>
            </w:r>
          </w:p>
        </w:tc>
        <w:tc>
          <w:tcPr>
            <w:tcW w:w="4820" w:type="dxa"/>
            <w:vMerge/>
            <w:tcBorders>
              <w:top w:val="single" w:sz="4" w:space="0" w:color="auto"/>
              <w:left w:val="single" w:sz="4" w:space="0" w:color="auto"/>
              <w:bottom w:val="single" w:sz="4" w:space="0" w:color="000000"/>
              <w:right w:val="single" w:sz="4" w:space="0" w:color="auto"/>
            </w:tcBorders>
            <w:vAlign w:val="center"/>
            <w:hideMark/>
          </w:tcPr>
          <w:p w:rsidR="00B2107A" w:rsidRPr="00D96127" w:rsidRDefault="00B2107A" w:rsidP="005911A3">
            <w:pPr>
              <w:rPr>
                <w:rFonts w:ascii="Times New Roman" w:eastAsia="Times New Roman" w:hAnsi="Times New Roman" w:cs="Times New Roman"/>
                <w:sz w:val="20"/>
                <w:szCs w:val="20"/>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B2107A" w:rsidRPr="00D96127" w:rsidRDefault="00B2107A" w:rsidP="005911A3">
            <w:pPr>
              <w:rPr>
                <w:rFonts w:ascii="Times New Roman" w:eastAsia="Times New Roman" w:hAnsi="Times New Roman" w:cs="Times New Roman"/>
                <w:sz w:val="20"/>
                <w:szCs w:val="20"/>
              </w:rPr>
            </w:pPr>
          </w:p>
        </w:tc>
      </w:tr>
      <w:tr w:rsidR="00B2107A" w:rsidRPr="00D96127" w:rsidTr="005911A3">
        <w:trPr>
          <w:trHeight w:val="315"/>
        </w:trPr>
        <w:tc>
          <w:tcPr>
            <w:tcW w:w="8081" w:type="dxa"/>
            <w:gridSpan w:val="3"/>
            <w:tcBorders>
              <w:top w:val="single" w:sz="4" w:space="0" w:color="auto"/>
              <w:left w:val="single" w:sz="4" w:space="0" w:color="auto"/>
              <w:bottom w:val="single" w:sz="4" w:space="0" w:color="auto"/>
              <w:right w:val="single" w:sz="4" w:space="0" w:color="000000"/>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ВСЕГО:</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6 543 744 519,39</w:t>
            </w:r>
          </w:p>
        </w:tc>
      </w:tr>
      <w:tr w:rsidR="00B2107A" w:rsidRPr="00D96127" w:rsidTr="005911A3">
        <w:trPr>
          <w:trHeight w:val="31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Администрация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178 186 244,60</w:t>
            </w:r>
          </w:p>
        </w:tc>
      </w:tr>
      <w:tr w:rsidR="00B2107A" w:rsidRPr="00D96127" w:rsidTr="005911A3">
        <w:trPr>
          <w:trHeight w:val="1841"/>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11105013050000120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67 791 834,39</w:t>
            </w:r>
          </w:p>
        </w:tc>
      </w:tr>
      <w:tr w:rsidR="00B2107A" w:rsidRPr="00D96127" w:rsidTr="005911A3">
        <w:trPr>
          <w:trHeight w:val="10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11105013130000120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4 685 738,58</w:t>
            </w:r>
          </w:p>
        </w:tc>
      </w:tr>
      <w:tr w:rsidR="00B2107A" w:rsidRPr="00D96127" w:rsidTr="005911A3">
        <w:trPr>
          <w:trHeight w:val="16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11105025050000120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1 234 913,56</w:t>
            </w:r>
          </w:p>
        </w:tc>
      </w:tr>
      <w:tr w:rsidR="00B2107A" w:rsidRPr="00D96127" w:rsidTr="005911A3">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11301995050000130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оказания платных услуг (работ) получателями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965 041,75</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450 025,10</w:t>
            </w:r>
          </w:p>
        </w:tc>
      </w:tr>
      <w:tr w:rsidR="00B2107A" w:rsidRPr="00D96127" w:rsidTr="005911A3">
        <w:trPr>
          <w:trHeight w:val="147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11406013050000430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864 478,93</w:t>
            </w:r>
          </w:p>
        </w:tc>
      </w:tr>
      <w:tr w:rsidR="00B2107A" w:rsidRPr="00D96127" w:rsidTr="005911A3">
        <w:trPr>
          <w:trHeight w:val="118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11406013130000430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1 544 896,64</w:t>
            </w:r>
          </w:p>
        </w:tc>
      </w:tr>
      <w:tr w:rsidR="00B2107A" w:rsidRPr="00D96127" w:rsidTr="005911A3">
        <w:trPr>
          <w:trHeight w:val="120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11406025050000430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592 960,90</w:t>
            </w:r>
          </w:p>
        </w:tc>
      </w:tr>
      <w:tr w:rsidR="00B2107A" w:rsidRPr="00D96127" w:rsidTr="005911A3">
        <w:trPr>
          <w:trHeight w:val="103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11502050050000140</w:t>
            </w:r>
          </w:p>
        </w:tc>
        <w:tc>
          <w:tcPr>
            <w:tcW w:w="482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206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20 000,00</w:t>
            </w:r>
          </w:p>
        </w:tc>
      </w:tr>
      <w:tr w:rsidR="00B2107A" w:rsidRPr="00D96127" w:rsidTr="005911A3">
        <w:trPr>
          <w:trHeight w:val="175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11601204010000140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-78,35</w:t>
            </w:r>
          </w:p>
        </w:tc>
      </w:tr>
      <w:tr w:rsidR="00B2107A" w:rsidRPr="00D96127" w:rsidTr="005911A3">
        <w:trPr>
          <w:trHeight w:val="177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11607010050000140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11 045,41</w:t>
            </w:r>
          </w:p>
        </w:tc>
      </w:tr>
      <w:tr w:rsidR="00B2107A" w:rsidRPr="00D96127" w:rsidTr="005911A3">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11607090050000140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11 318,92</w:t>
            </w:r>
          </w:p>
        </w:tc>
      </w:tr>
      <w:tr w:rsidR="00B2107A" w:rsidRPr="00D96127" w:rsidTr="005911A3">
        <w:trPr>
          <w:trHeight w:val="328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11610061050000140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50,60</w:t>
            </w:r>
          </w:p>
        </w:tc>
      </w:tr>
      <w:tr w:rsidR="00B2107A" w:rsidRPr="00D96127" w:rsidTr="005911A3">
        <w:trPr>
          <w:trHeight w:val="150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11610123010000140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-2 563,95</w:t>
            </w:r>
          </w:p>
        </w:tc>
      </w:tr>
      <w:tr w:rsidR="00B2107A" w:rsidRPr="00D96127" w:rsidTr="005911A3">
        <w:trPr>
          <w:trHeight w:val="46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11705050050000180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неналоговые доходы бюджетов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16 582,12</w:t>
            </w:r>
          </w:p>
        </w:tc>
      </w:tr>
      <w:tr w:rsidR="00B2107A" w:rsidRPr="00D96127" w:rsidTr="005911A3">
        <w:trPr>
          <w:trHeight w:val="66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20705030050000150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безвозмездные поступления в бюджеты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100 000 000,00</w:t>
            </w:r>
          </w:p>
        </w:tc>
      </w:tr>
      <w:tr w:rsidR="00B2107A" w:rsidRPr="00D96127" w:rsidTr="005911A3">
        <w:trPr>
          <w:trHeight w:val="49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Федеральная служба по надзору в сфере природопользования</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6 740 959,23</w:t>
            </w:r>
          </w:p>
        </w:tc>
      </w:tr>
      <w:tr w:rsidR="00B2107A" w:rsidRPr="00D96127" w:rsidTr="005911A3">
        <w:trPr>
          <w:trHeight w:val="84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11201010010000120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xml:space="preserve">Плата за выбросы загрязняющих веществ в атмосферный воздух стационарными объектами </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893 476,83</w:t>
            </w:r>
          </w:p>
        </w:tc>
      </w:tr>
      <w:tr w:rsidR="00B2107A" w:rsidRPr="00D96127" w:rsidTr="005911A3">
        <w:trPr>
          <w:trHeight w:val="51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11201030010000120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Плата за сбросы загрязняющих веществ в водные объекты</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42 686,63</w:t>
            </w:r>
          </w:p>
        </w:tc>
      </w:tr>
      <w:tr w:rsidR="00B2107A" w:rsidRPr="00D96127" w:rsidTr="005911A3">
        <w:trPr>
          <w:trHeight w:val="52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048</w:t>
            </w:r>
          </w:p>
        </w:tc>
        <w:tc>
          <w:tcPr>
            <w:tcW w:w="2126"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11201041010000120</w:t>
            </w:r>
          </w:p>
        </w:tc>
        <w:tc>
          <w:tcPr>
            <w:tcW w:w="482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Плата за размещение отходов производства</w:t>
            </w:r>
          </w:p>
        </w:tc>
        <w:tc>
          <w:tcPr>
            <w:tcW w:w="206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757 063,17</w:t>
            </w:r>
          </w:p>
        </w:tc>
      </w:tr>
      <w:tr w:rsidR="00B2107A" w:rsidRPr="00D96127" w:rsidTr="005911A3">
        <w:trPr>
          <w:trHeight w:val="51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048</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11201042010000120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Плата за размещение твердых коммунальных отходов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1 201 745,72</w:t>
            </w:r>
          </w:p>
        </w:tc>
      </w:tr>
      <w:tr w:rsidR="00B2107A" w:rsidRPr="00D96127" w:rsidTr="005911A3">
        <w:trPr>
          <w:trHeight w:val="118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048</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11201070010000120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3 332 254,18</w:t>
            </w:r>
          </w:p>
        </w:tc>
      </w:tr>
      <w:tr w:rsidR="00B2107A" w:rsidRPr="00D96127" w:rsidTr="005911A3">
        <w:trPr>
          <w:trHeight w:val="34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048</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11611050010000140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513 732,70</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Комитет по финансам и налоговой политике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5 354 680 624,72</w:t>
            </w:r>
          </w:p>
        </w:tc>
      </w:tr>
      <w:tr w:rsidR="00B2107A" w:rsidRPr="00D96127" w:rsidTr="005911A3">
        <w:trPr>
          <w:trHeight w:val="7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11103050050000120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19 239,93</w:t>
            </w:r>
          </w:p>
        </w:tc>
      </w:tr>
      <w:tr w:rsidR="00B2107A" w:rsidRPr="00D96127" w:rsidTr="005911A3">
        <w:trPr>
          <w:trHeight w:val="66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9 900,00</w:t>
            </w:r>
          </w:p>
        </w:tc>
      </w:tr>
      <w:tr w:rsidR="00B2107A" w:rsidRPr="00D96127" w:rsidTr="005911A3">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11701050050000180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Невыясненные поступления, зачисляемые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-3 716,00</w:t>
            </w:r>
          </w:p>
        </w:tc>
      </w:tr>
      <w:tr w:rsidR="00B2107A" w:rsidRPr="00D96127" w:rsidTr="005911A3">
        <w:trPr>
          <w:trHeight w:val="10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20215001050000150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925 067 000,00</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20215002050000150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Дотации бюджетам муниципальных районов на поддержку мер по обеспечению сбалансированности бюджетов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315 527 600,00</w:t>
            </w:r>
          </w:p>
        </w:tc>
      </w:tr>
      <w:tr w:rsidR="00B2107A" w:rsidRPr="00D96127" w:rsidTr="005911A3">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20219999050000150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дотации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16 772 200,00</w:t>
            </w:r>
          </w:p>
        </w:tc>
      </w:tr>
      <w:tr w:rsidR="00B2107A" w:rsidRPr="00D96127" w:rsidTr="005911A3">
        <w:trPr>
          <w:trHeight w:val="141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20220041050000150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199 190 679,89</w:t>
            </w:r>
          </w:p>
        </w:tc>
      </w:tr>
      <w:tr w:rsidR="00B2107A" w:rsidRPr="00D96127" w:rsidTr="005911A3">
        <w:trPr>
          <w:trHeight w:val="72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20220077050000150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154 506 954,83</w:t>
            </w:r>
          </w:p>
        </w:tc>
      </w:tr>
      <w:tr w:rsidR="00B2107A" w:rsidRPr="00D96127" w:rsidTr="005911A3">
        <w:trPr>
          <w:trHeight w:val="142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050</w:t>
            </w:r>
          </w:p>
        </w:tc>
        <w:tc>
          <w:tcPr>
            <w:tcW w:w="2126"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20220300050000150</w:t>
            </w:r>
          </w:p>
        </w:tc>
        <w:tc>
          <w:tcPr>
            <w:tcW w:w="482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06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2 950 000,00</w:t>
            </w:r>
          </w:p>
        </w:tc>
      </w:tr>
      <w:tr w:rsidR="00B2107A" w:rsidRPr="00D96127" w:rsidTr="005911A3">
        <w:trPr>
          <w:trHeight w:val="171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20220302050000150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133 882 153,83</w:t>
            </w:r>
          </w:p>
        </w:tc>
      </w:tr>
      <w:tr w:rsidR="00B2107A" w:rsidRPr="00D96127" w:rsidTr="005911A3">
        <w:trPr>
          <w:trHeight w:val="10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20220303050000150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4 426 500,00</w:t>
            </w:r>
          </w:p>
        </w:tc>
      </w:tr>
      <w:tr w:rsidR="00B2107A" w:rsidRPr="00D96127" w:rsidTr="005911A3">
        <w:trPr>
          <w:trHeight w:val="117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2022508105000150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515 100,00</w:t>
            </w:r>
          </w:p>
        </w:tc>
      </w:tr>
      <w:tr w:rsidR="00B2107A" w:rsidRPr="00D96127" w:rsidTr="005911A3">
        <w:trPr>
          <w:trHeight w:val="16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20225098050000150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1 464 400,00</w:t>
            </w:r>
          </w:p>
        </w:tc>
      </w:tr>
      <w:tr w:rsidR="00B2107A" w:rsidRPr="00D96127" w:rsidTr="005911A3">
        <w:trPr>
          <w:trHeight w:val="127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20225179050000150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3 208 499,93</w:t>
            </w:r>
          </w:p>
        </w:tc>
      </w:tr>
      <w:tr w:rsidR="00B2107A" w:rsidRPr="00D96127" w:rsidTr="005911A3">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20225304050000150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21 093 997,31</w:t>
            </w:r>
          </w:p>
        </w:tc>
      </w:tr>
      <w:tr w:rsidR="00B2107A" w:rsidRPr="00D96127" w:rsidTr="005911A3">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20225497050000150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реализацию мероприятий по обеспечению жильем молодых семей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10 304 835,34</w:t>
            </w:r>
          </w:p>
        </w:tc>
      </w:tr>
      <w:tr w:rsidR="00B2107A" w:rsidRPr="00D96127" w:rsidTr="005911A3">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20225519050000150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поддержку отрасли культуры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8 247 798,93</w:t>
            </w:r>
          </w:p>
        </w:tc>
      </w:tr>
      <w:tr w:rsidR="00B2107A" w:rsidRPr="00D96127" w:rsidTr="005911A3">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20225555050000150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реализацию программ формирования современной городской среды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10 493 202,68</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20225576050000150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обеспечение комплексного развития сельских территорий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2 331 924,72</w:t>
            </w:r>
          </w:p>
        </w:tc>
      </w:tr>
      <w:tr w:rsidR="00B2107A" w:rsidRPr="00D96127" w:rsidTr="005911A3">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20225750050000150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Субсидии бюджетам муниципальных районов на реализацию мероприятий по модернизации школьных систем образования</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55 298 222,22</w:t>
            </w:r>
          </w:p>
        </w:tc>
      </w:tr>
      <w:tr w:rsidR="00B2107A" w:rsidRPr="00D96127" w:rsidTr="005911A3">
        <w:trPr>
          <w:trHeight w:val="4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20229999050000150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субсидии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623 238 050,70</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20230024050000150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Субвенции бюджетам муниципальных районов на выполнение передаваемых полномочий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1 920 059 822,93</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20230029050000150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12 819 000,00</w:t>
            </w:r>
          </w:p>
        </w:tc>
      </w:tr>
      <w:tr w:rsidR="00B2107A" w:rsidRPr="00D96127" w:rsidTr="005911A3">
        <w:trPr>
          <w:trHeight w:val="117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20235118050000150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4 911 600,00</w:t>
            </w:r>
          </w:p>
        </w:tc>
      </w:tr>
      <w:tr w:rsidR="00B2107A" w:rsidRPr="00D96127" w:rsidTr="005911A3">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20235120050000150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17 600,00</w:t>
            </w:r>
          </w:p>
        </w:tc>
      </w:tr>
      <w:tr w:rsidR="00B2107A" w:rsidRPr="00D96127" w:rsidTr="005911A3">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20235135050000150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1 918 170,00</w:t>
            </w:r>
          </w:p>
        </w:tc>
      </w:tr>
      <w:tr w:rsidR="00B2107A" w:rsidRPr="00D96127" w:rsidTr="005911A3">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20235930050000150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Субвенции бюджетам муниципальных районов на государственную регистрацию актов гражданского состояния</w:t>
            </w:r>
            <w:r w:rsidRPr="00D96127">
              <w:rPr>
                <w:rFonts w:ascii="Times New Roman" w:eastAsia="Times New Roman" w:hAnsi="Times New Roman" w:cs="Times New Roman"/>
                <w:sz w:val="20"/>
                <w:szCs w:val="20"/>
              </w:rPr>
              <w:br/>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7 682 243,33</w:t>
            </w:r>
          </w:p>
        </w:tc>
      </w:tr>
      <w:tr w:rsidR="00B2107A" w:rsidRPr="00D96127" w:rsidTr="005911A3">
        <w:trPr>
          <w:trHeight w:val="13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20240014050000150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664 304 928,35</w:t>
            </w:r>
          </w:p>
        </w:tc>
      </w:tr>
      <w:tr w:rsidR="00B2107A" w:rsidRPr="00D96127" w:rsidTr="005911A3">
        <w:trPr>
          <w:trHeight w:val="298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20245050050000150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421 300,00</w:t>
            </w:r>
          </w:p>
        </w:tc>
      </w:tr>
      <w:tr w:rsidR="00B2107A" w:rsidRPr="00D96127" w:rsidTr="005911A3">
        <w:trPr>
          <w:trHeight w:val="25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20245303050000150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61 183 100,00</w:t>
            </w:r>
          </w:p>
        </w:tc>
      </w:tr>
      <w:tr w:rsidR="00B2107A" w:rsidRPr="00D96127" w:rsidTr="005911A3">
        <w:trPr>
          <w:trHeight w:val="7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20249999050000150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межбюджетные трансферты, передаваемые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136 246 952,95</w:t>
            </w:r>
          </w:p>
        </w:tc>
      </w:tr>
      <w:tr w:rsidR="00B2107A" w:rsidRPr="00D96127" w:rsidTr="005911A3">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20305099050000150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безвозмездные поступления от государственных (муниципальных)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550 000,00</w:t>
            </w:r>
          </w:p>
        </w:tc>
      </w:tr>
      <w:tr w:rsidR="00B2107A" w:rsidRPr="00D96127" w:rsidTr="005911A3">
        <w:trPr>
          <w:trHeight w:val="7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20705030050000150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безвозмездные поступления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60 616 600,86</w:t>
            </w:r>
          </w:p>
        </w:tc>
      </w:tr>
      <w:tr w:rsidR="00B2107A" w:rsidRPr="00D96127" w:rsidTr="005911A3">
        <w:trPr>
          <w:trHeight w:val="97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050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21960010050000150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-4 595 238,01</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Комитет по управлению муниципальным имуществом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41 682 626,28</w:t>
            </w:r>
          </w:p>
        </w:tc>
      </w:tr>
      <w:tr w:rsidR="00B2107A" w:rsidRPr="00D96127" w:rsidTr="005911A3">
        <w:trPr>
          <w:trHeight w:val="13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11105035050000120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8 378 830,46</w:t>
            </w:r>
          </w:p>
        </w:tc>
      </w:tr>
      <w:tr w:rsidR="00B2107A" w:rsidRPr="00D96127" w:rsidTr="005911A3">
        <w:trPr>
          <w:trHeight w:val="99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11107015050000120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7 189,00</w:t>
            </w:r>
          </w:p>
        </w:tc>
      </w:tr>
      <w:tr w:rsidR="00B2107A" w:rsidRPr="00D96127" w:rsidTr="005911A3">
        <w:trPr>
          <w:trHeight w:val="174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11109045050000120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5 508 995,76</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306 254,79</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11401050050000410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продажи квартир, находящихся в собственности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16 599 839,61</w:t>
            </w:r>
          </w:p>
        </w:tc>
      </w:tr>
      <w:tr w:rsidR="00B2107A" w:rsidRPr="00D96127" w:rsidTr="005911A3">
        <w:trPr>
          <w:trHeight w:val="201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11402053050000410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8 963 455,80</w:t>
            </w:r>
          </w:p>
        </w:tc>
      </w:tr>
      <w:tr w:rsidR="00B2107A" w:rsidRPr="00D96127" w:rsidTr="005911A3">
        <w:trPr>
          <w:trHeight w:val="19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11402053050000440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567 900,00</w:t>
            </w:r>
          </w:p>
        </w:tc>
      </w:tr>
      <w:tr w:rsidR="00B2107A" w:rsidRPr="00D96127" w:rsidTr="005911A3">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11607090050000140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497 272,78</w:t>
            </w:r>
          </w:p>
        </w:tc>
      </w:tr>
      <w:tr w:rsidR="00B2107A" w:rsidRPr="00D96127" w:rsidTr="005911A3">
        <w:trPr>
          <w:trHeight w:val="52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11705050050000180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неналоговые доходы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652 888,08</w:t>
            </w:r>
          </w:p>
        </w:tc>
      </w:tr>
      <w:tr w:rsidR="00B2107A" w:rsidRPr="00D96127" w:rsidTr="005911A3">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20305099050000150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безвозмездные поступления от государственных (муниципальных)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200 000,00</w:t>
            </w:r>
          </w:p>
        </w:tc>
      </w:tr>
      <w:tr w:rsidR="00B2107A" w:rsidRPr="00D96127" w:rsidTr="005911A3">
        <w:trPr>
          <w:trHeight w:val="4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076</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Федеральное агентство по рыболовству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-2 000,00</w:t>
            </w:r>
          </w:p>
        </w:tc>
      </w:tr>
      <w:tr w:rsidR="00B2107A" w:rsidRPr="00D96127" w:rsidTr="005911A3">
        <w:trPr>
          <w:trHeight w:val="144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076</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11610123010000140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Pr="00D96127">
              <w:rPr>
                <w:rFonts w:ascii="Times New Roman" w:eastAsia="Times New Roman" w:hAnsi="Times New Roman" w:cs="Times New Roman"/>
                <w:sz w:val="20"/>
                <w:szCs w:val="20"/>
              </w:rPr>
              <w:br/>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-2 000,00</w:t>
            </w:r>
          </w:p>
        </w:tc>
      </w:tr>
      <w:tr w:rsidR="00B2107A" w:rsidRPr="00D96127" w:rsidTr="005911A3">
        <w:trPr>
          <w:trHeight w:val="4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Федеральная налоговая служба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914 432 125,15</w:t>
            </w:r>
          </w:p>
        </w:tc>
      </w:tr>
      <w:tr w:rsidR="00B2107A" w:rsidRPr="00D96127" w:rsidTr="005911A3">
        <w:trPr>
          <w:trHeight w:val="232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10102010010000110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r w:rsidRPr="00D96127">
              <w:rPr>
                <w:rFonts w:ascii="Times New Roman" w:eastAsia="Times New Roman" w:hAnsi="Times New Roman" w:cs="Times New Roman"/>
                <w:sz w:val="20"/>
                <w:szCs w:val="20"/>
              </w:rPr>
              <w:br/>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784 840 558,05</w:t>
            </w:r>
          </w:p>
        </w:tc>
      </w:tr>
      <w:tr w:rsidR="00B2107A" w:rsidRPr="00D96127" w:rsidTr="005911A3">
        <w:trPr>
          <w:trHeight w:val="234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10102020010000110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879 601,42</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10102030010000110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2 559 845,62</w:t>
            </w:r>
          </w:p>
        </w:tc>
      </w:tr>
      <w:tr w:rsidR="00B2107A" w:rsidRPr="00D96127" w:rsidTr="005911A3">
        <w:trPr>
          <w:trHeight w:val="19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10102040010000110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1 739 744,18</w:t>
            </w:r>
          </w:p>
        </w:tc>
      </w:tr>
      <w:tr w:rsidR="00B2107A" w:rsidRPr="00D96127" w:rsidTr="005911A3">
        <w:trPr>
          <w:trHeight w:val="304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10102080010000110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1 775 183,06</w:t>
            </w:r>
          </w:p>
        </w:tc>
      </w:tr>
      <w:tr w:rsidR="00B2107A" w:rsidRPr="00D96127" w:rsidTr="005911A3">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10102130010000110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1 118 752,81</w:t>
            </w:r>
          </w:p>
        </w:tc>
      </w:tr>
      <w:tr w:rsidR="00B2107A" w:rsidRPr="00D96127" w:rsidTr="005911A3">
        <w:trPr>
          <w:trHeight w:val="147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10102140010000110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184 680,00</w:t>
            </w:r>
          </w:p>
        </w:tc>
      </w:tr>
      <w:tr w:rsidR="00B2107A" w:rsidRPr="00D96127" w:rsidTr="005911A3">
        <w:trPr>
          <w:trHeight w:val="22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10302231010000110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15 043 731,58</w:t>
            </w:r>
          </w:p>
        </w:tc>
      </w:tr>
      <w:tr w:rsidR="00B2107A" w:rsidRPr="00D96127" w:rsidTr="005911A3">
        <w:trPr>
          <w:trHeight w:val="271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10302241010000110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86 920,63</w:t>
            </w:r>
          </w:p>
        </w:tc>
      </w:tr>
      <w:tr w:rsidR="00B2107A" w:rsidRPr="00D96127" w:rsidTr="005911A3">
        <w:trPr>
          <w:trHeight w:val="22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10302251010000110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15 625 481,55</w:t>
            </w:r>
          </w:p>
        </w:tc>
      </w:tr>
      <w:tr w:rsidR="00B2107A" w:rsidRPr="00D96127" w:rsidTr="005911A3">
        <w:trPr>
          <w:trHeight w:val="234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10302261010000110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-1 637 490,52</w:t>
            </w:r>
          </w:p>
        </w:tc>
      </w:tr>
      <w:tr w:rsidR="00B2107A" w:rsidRPr="00D96127" w:rsidTr="005911A3">
        <w:trPr>
          <w:trHeight w:val="87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10501011010000110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30 656 327,45</w:t>
            </w:r>
          </w:p>
        </w:tc>
      </w:tr>
      <w:tr w:rsidR="00B2107A" w:rsidRPr="00D96127" w:rsidTr="005911A3">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10501021010000110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43 387 337,96</w:t>
            </w:r>
          </w:p>
        </w:tc>
      </w:tr>
      <w:tr w:rsidR="00B2107A" w:rsidRPr="00D96127" w:rsidTr="005911A3">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10502010020000110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Единый налог на вмененный доход для отдельных видов деятельности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5 479,92</w:t>
            </w:r>
          </w:p>
        </w:tc>
      </w:tr>
      <w:tr w:rsidR="00B2107A" w:rsidRPr="00D96127" w:rsidTr="005911A3">
        <w:trPr>
          <w:trHeight w:val="4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10503010010000110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Единый сельскохозяйственный налог</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41 888,50</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10504020020000110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взимаемый в связи с применением патентной системы налогообложения, зачисляемый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2 828 628,70</w:t>
            </w:r>
          </w:p>
        </w:tc>
      </w:tr>
      <w:tr w:rsidR="00B2107A" w:rsidRPr="00D96127" w:rsidTr="005911A3">
        <w:trPr>
          <w:trHeight w:val="10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10601030050000110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6 367,00</w:t>
            </w:r>
          </w:p>
        </w:tc>
      </w:tr>
      <w:tr w:rsidR="00B2107A" w:rsidRPr="00D96127" w:rsidTr="005911A3">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10604011020000110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Транспортный налог с организаций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638 738,63</w:t>
            </w:r>
          </w:p>
        </w:tc>
      </w:tr>
      <w:tr w:rsidR="00B2107A" w:rsidRPr="00D96127" w:rsidTr="005911A3">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10604012020000110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Транспортный налог с физических лиц</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3 721 085,19</w:t>
            </w:r>
          </w:p>
        </w:tc>
      </w:tr>
      <w:tr w:rsidR="00B2107A" w:rsidRPr="00D96127" w:rsidTr="005911A3">
        <w:trPr>
          <w:trHeight w:val="7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10606033050000110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Земельный налог с организаций, обладающих земельным участком,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172 703,00</w:t>
            </w:r>
          </w:p>
        </w:tc>
      </w:tr>
      <w:tr w:rsidR="00B2107A" w:rsidRPr="00D96127" w:rsidTr="005911A3">
        <w:trPr>
          <w:trHeight w:val="7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10606043050000110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Земельный налог с физических лиц, обладающих земельным участком,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3 141,63</w:t>
            </w:r>
          </w:p>
        </w:tc>
      </w:tr>
      <w:tr w:rsidR="00B2107A" w:rsidRPr="00D96127" w:rsidTr="005911A3">
        <w:trPr>
          <w:trHeight w:val="111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182</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10803010010000110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10 753 418,79</w:t>
            </w:r>
          </w:p>
        </w:tc>
      </w:tr>
      <w:tr w:rsidR="00B2107A" w:rsidRPr="00D96127" w:rsidTr="005911A3">
        <w:trPr>
          <w:trHeight w:val="4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188</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xml:space="preserve">Министерство внутренних дел Российской Федерации </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4 600,00</w:t>
            </w:r>
          </w:p>
        </w:tc>
      </w:tr>
      <w:tr w:rsidR="00B2107A" w:rsidRPr="00D96127" w:rsidTr="005911A3">
        <w:trPr>
          <w:trHeight w:val="13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188</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11610123010000140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w:t>
            </w:r>
            <w:r>
              <w:rPr>
                <w:rFonts w:ascii="Times New Roman" w:eastAsia="Times New Roman" w:hAnsi="Times New Roman" w:cs="Times New Roman"/>
                <w:sz w:val="20"/>
                <w:szCs w:val="20"/>
              </w:rPr>
              <w:t>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4 600,00</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Департамент образования и науки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20 000,00</w:t>
            </w:r>
          </w:p>
        </w:tc>
      </w:tr>
      <w:tr w:rsidR="00B2107A" w:rsidRPr="00D96127" w:rsidTr="005911A3">
        <w:trPr>
          <w:trHeight w:val="16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11601193010000140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20 000,00</w:t>
            </w:r>
          </w:p>
        </w:tc>
      </w:tr>
      <w:tr w:rsidR="00B2107A" w:rsidRPr="00D96127" w:rsidTr="005911A3">
        <w:trPr>
          <w:trHeight w:val="4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Управление образования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36 333 737,77</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11301995050000130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оказания платных услуг (работ) получателями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34 306 154,06</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1 257 568,22</w:t>
            </w:r>
          </w:p>
        </w:tc>
      </w:tr>
      <w:tr w:rsidR="00B2107A" w:rsidRPr="00D96127" w:rsidTr="005911A3">
        <w:trPr>
          <w:trHeight w:val="16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11607010050000140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5 135,49</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20405099050000150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безвозмездные поступления от негосударственных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295 500,00</w:t>
            </w:r>
          </w:p>
        </w:tc>
      </w:tr>
      <w:tr w:rsidR="00B2107A" w:rsidRPr="00D96127" w:rsidTr="005911A3">
        <w:trPr>
          <w:trHeight w:val="70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231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20705030050000150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безвозмездные поступления в бюджеты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469 380,00</w:t>
            </w:r>
          </w:p>
        </w:tc>
      </w:tr>
      <w:tr w:rsidR="00B2107A" w:rsidRPr="00D96127" w:rsidTr="005911A3">
        <w:trPr>
          <w:trHeight w:val="43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241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Отдел культуры администрации Кондинского района</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44 728,08</w:t>
            </w:r>
          </w:p>
        </w:tc>
      </w:tr>
      <w:tr w:rsidR="00B2107A" w:rsidRPr="00D96127" w:rsidTr="005911A3">
        <w:trPr>
          <w:trHeight w:val="72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241</w:t>
            </w:r>
          </w:p>
        </w:tc>
        <w:tc>
          <w:tcPr>
            <w:tcW w:w="2126"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single" w:sz="4" w:space="0" w:color="auto"/>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44 728,08</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280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Отдел физической культуры и спорта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0,02</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280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0,02</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Департамент региональной безопасности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85 286,08</w:t>
            </w:r>
          </w:p>
        </w:tc>
      </w:tr>
      <w:tr w:rsidR="00B2107A" w:rsidRPr="00D96127" w:rsidTr="005911A3">
        <w:trPr>
          <w:trHeight w:val="13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11602010020000140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76 786,08</w:t>
            </w:r>
          </w:p>
        </w:tc>
      </w:tr>
      <w:tr w:rsidR="00B2107A" w:rsidRPr="00D96127" w:rsidTr="005911A3">
        <w:trPr>
          <w:trHeight w:val="10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370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11602020020000140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8 500,00</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420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Служба жилищного и строительного надзора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141 108,14</w:t>
            </w:r>
          </w:p>
        </w:tc>
      </w:tr>
      <w:tr w:rsidR="00B2107A" w:rsidRPr="00D96127" w:rsidTr="005911A3">
        <w:trPr>
          <w:trHeight w:val="22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11601142010000140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111 108,14</w:t>
            </w:r>
          </w:p>
        </w:tc>
      </w:tr>
      <w:tr w:rsidR="00B2107A" w:rsidRPr="00D96127" w:rsidTr="005911A3">
        <w:trPr>
          <w:trHeight w:val="16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11601193010000140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40 000,00</w:t>
            </w:r>
          </w:p>
        </w:tc>
      </w:tr>
      <w:tr w:rsidR="00B2107A" w:rsidRPr="00D96127" w:rsidTr="005911A3">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11610123010000140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-10 000,00</w:t>
            </w:r>
          </w:p>
        </w:tc>
      </w:tr>
      <w:tr w:rsidR="00B2107A" w:rsidRPr="00D96127" w:rsidTr="005911A3">
        <w:trPr>
          <w:trHeight w:val="82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460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Муниципальное учреждение Управление капитального строительства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5 068 812,25</w:t>
            </w:r>
          </w:p>
        </w:tc>
      </w:tr>
      <w:tr w:rsidR="00B2107A" w:rsidRPr="00D96127" w:rsidTr="005911A3">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460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4 869 683,62</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460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11607010050000140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199 128,63</w:t>
            </w:r>
          </w:p>
        </w:tc>
      </w:tr>
      <w:tr w:rsidR="00B2107A" w:rsidRPr="00D96127" w:rsidTr="005911A3">
        <w:trPr>
          <w:trHeight w:val="7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481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Управление жилищно-коммунального хозяйства администрации Кондинского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1 372 201,81</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481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11302995050000130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17 028,48</w:t>
            </w:r>
          </w:p>
        </w:tc>
      </w:tr>
      <w:tr w:rsidR="00B2107A" w:rsidRPr="00D96127" w:rsidTr="005911A3">
        <w:trPr>
          <w:trHeight w:val="202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481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11402053050000440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1 330 000,00</w:t>
            </w:r>
          </w:p>
        </w:tc>
      </w:tr>
      <w:tr w:rsidR="00B2107A" w:rsidRPr="00D96127" w:rsidTr="005911A3">
        <w:trPr>
          <w:trHeight w:val="16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481</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11607010050000140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25 173,33</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510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Департамент недропользования и природных ресурсов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20 070,22</w:t>
            </w:r>
          </w:p>
        </w:tc>
      </w:tr>
      <w:tr w:rsidR="00B2107A" w:rsidRPr="00D96127" w:rsidTr="005911A3">
        <w:trPr>
          <w:trHeight w:val="390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510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11105430050000120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20 070,22</w:t>
            </w:r>
          </w:p>
        </w:tc>
      </w:tr>
      <w:tr w:rsidR="00B2107A" w:rsidRPr="00D96127" w:rsidTr="005911A3">
        <w:trPr>
          <w:trHeight w:val="10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3 333 508,48</w:t>
            </w:r>
          </w:p>
        </w:tc>
      </w:tr>
      <w:tr w:rsidR="00B2107A" w:rsidRPr="00D96127" w:rsidTr="005911A3">
        <w:trPr>
          <w:trHeight w:val="193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11601072010000140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20 250,00</w:t>
            </w:r>
          </w:p>
        </w:tc>
      </w:tr>
      <w:tr w:rsidR="00B2107A" w:rsidRPr="00D96127" w:rsidTr="005911A3">
        <w:trPr>
          <w:trHeight w:val="232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11601082010000140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1 469 100,00</w:t>
            </w:r>
          </w:p>
        </w:tc>
      </w:tr>
      <w:tr w:rsidR="00B2107A" w:rsidRPr="00D96127" w:rsidTr="005911A3">
        <w:trPr>
          <w:trHeight w:val="198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11601203010000140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4 000,00</w:t>
            </w:r>
          </w:p>
        </w:tc>
      </w:tr>
      <w:tr w:rsidR="00B2107A" w:rsidRPr="00D96127" w:rsidTr="005911A3">
        <w:trPr>
          <w:trHeight w:val="142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11602010020000140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3 000,00</w:t>
            </w:r>
          </w:p>
        </w:tc>
      </w:tr>
      <w:tr w:rsidR="00B2107A" w:rsidRPr="00D96127" w:rsidTr="005911A3">
        <w:trPr>
          <w:trHeight w:val="328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530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11611050010000140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1 837 158,48</w:t>
            </w:r>
          </w:p>
        </w:tc>
      </w:tr>
      <w:tr w:rsidR="00B2107A" w:rsidRPr="00D96127" w:rsidTr="005911A3">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660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xml:space="preserve">Служба контроля Ханты-Мансийского автономного </w:t>
            </w:r>
            <w:r w:rsidRPr="00D96127">
              <w:rPr>
                <w:rFonts w:ascii="Times New Roman" w:eastAsia="Times New Roman" w:hAnsi="Times New Roman" w:cs="Times New Roman"/>
                <w:sz w:val="20"/>
                <w:szCs w:val="20"/>
              </w:rPr>
              <w:br/>
              <w:t>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10 000,00</w:t>
            </w:r>
          </w:p>
        </w:tc>
      </w:tr>
      <w:tr w:rsidR="00B2107A" w:rsidRPr="00D96127" w:rsidTr="005911A3">
        <w:trPr>
          <w:trHeight w:val="19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660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11601072010000140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10 000,00</w:t>
            </w:r>
          </w:p>
        </w:tc>
      </w:tr>
      <w:tr w:rsidR="00B2107A" w:rsidRPr="00D96127" w:rsidTr="005911A3">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 </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Департамент административного обеспечения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1 589 886,56</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11601053010000140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154 731,33</w:t>
            </w:r>
          </w:p>
        </w:tc>
      </w:tr>
      <w:tr w:rsidR="00B2107A" w:rsidRPr="00D96127" w:rsidTr="005911A3">
        <w:trPr>
          <w:trHeight w:val="205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116010630100</w:t>
            </w:r>
            <w:r>
              <w:rPr>
                <w:rFonts w:ascii="Times New Roman" w:eastAsia="Times New Roman" w:hAnsi="Times New Roman" w:cs="Times New Roman"/>
                <w:sz w:val="20"/>
                <w:szCs w:val="20"/>
              </w:rPr>
              <w:t>00</w:t>
            </w:r>
            <w:r w:rsidRPr="00D96127">
              <w:rPr>
                <w:rFonts w:ascii="Times New Roman" w:eastAsia="Times New Roman" w:hAnsi="Times New Roman" w:cs="Times New Roman"/>
                <w:sz w:val="20"/>
                <w:szCs w:val="20"/>
              </w:rPr>
              <w:t>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91 140,24</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11601073010000140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3 373,00</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11601113010000140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50 000,00</w:t>
            </w:r>
          </w:p>
        </w:tc>
      </w:tr>
      <w:tr w:rsidR="00B2107A" w:rsidRPr="00D96127" w:rsidTr="005911A3">
        <w:trPr>
          <w:trHeight w:val="19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lastRenderedPageBreak/>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11601143010000140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71 500,00</w:t>
            </w:r>
          </w:p>
        </w:tc>
      </w:tr>
      <w:tr w:rsidR="00B2107A" w:rsidRPr="00D96127" w:rsidTr="005911A3">
        <w:trPr>
          <w:trHeight w:val="301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11601153010000140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128 095,68</w:t>
            </w:r>
          </w:p>
        </w:tc>
      </w:tr>
      <w:tr w:rsidR="00B2107A" w:rsidRPr="00D96127" w:rsidTr="005911A3">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11601173010000140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2 000,00</w:t>
            </w:r>
          </w:p>
        </w:tc>
      </w:tr>
      <w:tr w:rsidR="00B2107A" w:rsidRPr="00D96127" w:rsidTr="005911A3">
        <w:trPr>
          <w:trHeight w:val="1800"/>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11601193010000140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1 379 705,18</w:t>
            </w:r>
          </w:p>
        </w:tc>
      </w:tr>
      <w:tr w:rsidR="00B2107A" w:rsidRPr="00D96127" w:rsidTr="005911A3">
        <w:trPr>
          <w:trHeight w:val="211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11601203010000140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-342 735,94</w:t>
            </w:r>
          </w:p>
        </w:tc>
      </w:tr>
      <w:tr w:rsidR="00B2107A" w:rsidRPr="00D96127" w:rsidTr="005911A3">
        <w:trPr>
          <w:trHeight w:val="2895"/>
        </w:trPr>
        <w:tc>
          <w:tcPr>
            <w:tcW w:w="1135" w:type="dxa"/>
            <w:tcBorders>
              <w:top w:val="nil"/>
              <w:left w:val="single" w:sz="4" w:space="0" w:color="auto"/>
              <w:bottom w:val="single" w:sz="4" w:space="0" w:color="auto"/>
              <w:right w:val="single" w:sz="4" w:space="0" w:color="auto"/>
            </w:tcBorders>
            <w:shd w:val="clear" w:color="auto" w:fill="auto"/>
            <w:noWrap/>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720</w:t>
            </w:r>
          </w:p>
        </w:tc>
        <w:tc>
          <w:tcPr>
            <w:tcW w:w="2126" w:type="dxa"/>
            <w:tcBorders>
              <w:top w:val="nil"/>
              <w:left w:val="nil"/>
              <w:bottom w:val="single" w:sz="4" w:space="0" w:color="auto"/>
              <w:right w:val="single" w:sz="4" w:space="0" w:color="auto"/>
            </w:tcBorders>
            <w:shd w:val="clear" w:color="auto" w:fill="auto"/>
            <w:hideMark/>
          </w:tcPr>
          <w:p w:rsidR="00B2107A" w:rsidRPr="00D96127" w:rsidRDefault="00B2107A" w:rsidP="005911A3">
            <w:pPr>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11601333010000140</w:t>
            </w:r>
          </w:p>
        </w:tc>
        <w:tc>
          <w:tcPr>
            <w:tcW w:w="4820" w:type="dxa"/>
            <w:tcBorders>
              <w:top w:val="nil"/>
              <w:left w:val="nil"/>
              <w:bottom w:val="single" w:sz="4" w:space="0" w:color="auto"/>
              <w:right w:val="single" w:sz="4" w:space="0" w:color="auto"/>
            </w:tcBorders>
            <w:shd w:val="clear" w:color="auto" w:fill="auto"/>
            <w:hideMark/>
          </w:tcPr>
          <w:p w:rsidR="00B2107A" w:rsidRPr="00D96127" w:rsidRDefault="00B2107A" w:rsidP="005911A3">
            <w:pPr>
              <w:spacing w:after="240"/>
              <w:jc w:val="both"/>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B2107A" w:rsidRPr="00D96127" w:rsidRDefault="00B2107A" w:rsidP="005911A3">
            <w:pPr>
              <w:jc w:val="right"/>
              <w:rPr>
                <w:rFonts w:ascii="Times New Roman" w:eastAsia="Times New Roman" w:hAnsi="Times New Roman" w:cs="Times New Roman"/>
                <w:sz w:val="20"/>
                <w:szCs w:val="20"/>
              </w:rPr>
            </w:pPr>
            <w:r w:rsidRPr="00D96127">
              <w:rPr>
                <w:rFonts w:ascii="Times New Roman" w:eastAsia="Times New Roman" w:hAnsi="Times New Roman" w:cs="Times New Roman"/>
                <w:sz w:val="20"/>
                <w:szCs w:val="20"/>
              </w:rPr>
              <w:t>52 077,07</w:t>
            </w:r>
          </w:p>
        </w:tc>
      </w:tr>
    </w:tbl>
    <w:p w:rsidR="00B2107A" w:rsidRDefault="00B2107A" w:rsidP="00FB4D60">
      <w:pPr>
        <w:contextualSpacing/>
        <w:rPr>
          <w:rFonts w:ascii="Times New Roman" w:hAnsi="Times New Roman" w:cs="Times New Roman"/>
          <w:color w:val="000000"/>
          <w:sz w:val="24"/>
          <w:szCs w:val="24"/>
        </w:rPr>
        <w:sectPr w:rsidR="00B2107A" w:rsidSect="001A1BF5">
          <w:pgSz w:w="11906" w:h="16838"/>
          <w:pgMar w:top="851" w:right="849" w:bottom="851" w:left="1560" w:header="709" w:footer="709" w:gutter="0"/>
          <w:cols w:space="708"/>
          <w:titlePg/>
          <w:docGrid w:linePitch="360"/>
        </w:sectPr>
      </w:pPr>
    </w:p>
    <w:tbl>
      <w:tblPr>
        <w:tblW w:w="10489" w:type="dxa"/>
        <w:tblInd w:w="-601" w:type="dxa"/>
        <w:tblLook w:val="04A0" w:firstRow="1" w:lastRow="0" w:firstColumn="1" w:lastColumn="0" w:noHBand="0" w:noVBand="1"/>
      </w:tblPr>
      <w:tblGrid>
        <w:gridCol w:w="4678"/>
        <w:gridCol w:w="476"/>
        <w:gridCol w:w="380"/>
        <w:gridCol w:w="421"/>
        <w:gridCol w:w="1061"/>
        <w:gridCol w:w="456"/>
        <w:gridCol w:w="1458"/>
        <w:gridCol w:w="1559"/>
      </w:tblGrid>
      <w:tr w:rsidR="00B2107A" w:rsidRPr="00141E19" w:rsidTr="005911A3">
        <w:trPr>
          <w:trHeight w:val="945"/>
        </w:trPr>
        <w:tc>
          <w:tcPr>
            <w:tcW w:w="4678" w:type="dxa"/>
            <w:tcBorders>
              <w:top w:val="nil"/>
              <w:left w:val="nil"/>
              <w:bottom w:val="nil"/>
              <w:right w:val="nil"/>
            </w:tcBorders>
            <w:shd w:val="clear" w:color="auto" w:fill="auto"/>
            <w:hideMark/>
          </w:tcPr>
          <w:p w:rsidR="00B2107A" w:rsidRPr="00141E19" w:rsidRDefault="00B2107A" w:rsidP="005911A3">
            <w:pPr>
              <w:rPr>
                <w:rFonts w:ascii="Times New Roman" w:eastAsia="Times New Roman" w:hAnsi="Times New Roman" w:cs="Times New Roman"/>
                <w:sz w:val="20"/>
                <w:szCs w:val="20"/>
              </w:rPr>
            </w:pPr>
          </w:p>
        </w:tc>
        <w:tc>
          <w:tcPr>
            <w:tcW w:w="476" w:type="dxa"/>
            <w:tcBorders>
              <w:top w:val="nil"/>
              <w:left w:val="nil"/>
              <w:bottom w:val="nil"/>
              <w:right w:val="nil"/>
            </w:tcBorders>
            <w:shd w:val="clear" w:color="auto" w:fill="auto"/>
            <w:hideMark/>
          </w:tcPr>
          <w:p w:rsidR="00B2107A" w:rsidRPr="00141E19" w:rsidRDefault="00B2107A" w:rsidP="005911A3">
            <w:pPr>
              <w:rPr>
                <w:rFonts w:ascii="Times New Roman" w:eastAsia="Times New Roman" w:hAnsi="Times New Roman" w:cs="Times New Roman"/>
                <w:sz w:val="20"/>
                <w:szCs w:val="20"/>
              </w:rPr>
            </w:pPr>
          </w:p>
        </w:tc>
        <w:tc>
          <w:tcPr>
            <w:tcW w:w="380" w:type="dxa"/>
            <w:tcBorders>
              <w:top w:val="nil"/>
              <w:left w:val="nil"/>
              <w:bottom w:val="nil"/>
              <w:right w:val="nil"/>
            </w:tcBorders>
            <w:shd w:val="clear" w:color="auto" w:fill="auto"/>
            <w:hideMark/>
          </w:tcPr>
          <w:p w:rsidR="00B2107A" w:rsidRPr="00141E19" w:rsidRDefault="00B2107A" w:rsidP="005911A3">
            <w:pPr>
              <w:rPr>
                <w:rFonts w:ascii="Times New Roman" w:eastAsia="Times New Roman" w:hAnsi="Times New Roman" w:cs="Times New Roman"/>
                <w:sz w:val="20"/>
                <w:szCs w:val="20"/>
              </w:rPr>
            </w:pPr>
          </w:p>
        </w:tc>
        <w:tc>
          <w:tcPr>
            <w:tcW w:w="421" w:type="dxa"/>
            <w:tcBorders>
              <w:top w:val="nil"/>
              <w:left w:val="nil"/>
              <w:bottom w:val="nil"/>
              <w:right w:val="nil"/>
            </w:tcBorders>
            <w:shd w:val="clear" w:color="auto" w:fill="auto"/>
            <w:hideMark/>
          </w:tcPr>
          <w:p w:rsidR="00B2107A" w:rsidRPr="00141E19" w:rsidRDefault="00B2107A" w:rsidP="005911A3">
            <w:pPr>
              <w:rPr>
                <w:rFonts w:ascii="Times New Roman" w:eastAsia="Times New Roman" w:hAnsi="Times New Roman" w:cs="Times New Roman"/>
                <w:sz w:val="20"/>
                <w:szCs w:val="20"/>
              </w:rPr>
            </w:pPr>
          </w:p>
        </w:tc>
        <w:tc>
          <w:tcPr>
            <w:tcW w:w="1061"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20"/>
                <w:szCs w:val="20"/>
              </w:rPr>
            </w:pPr>
          </w:p>
        </w:tc>
        <w:tc>
          <w:tcPr>
            <w:tcW w:w="456"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20"/>
                <w:szCs w:val="20"/>
              </w:rPr>
            </w:pPr>
          </w:p>
        </w:tc>
        <w:tc>
          <w:tcPr>
            <w:tcW w:w="3017" w:type="dxa"/>
            <w:gridSpan w:val="2"/>
            <w:tcBorders>
              <w:top w:val="nil"/>
              <w:left w:val="nil"/>
              <w:bottom w:val="nil"/>
              <w:right w:val="nil"/>
            </w:tcBorders>
            <w:shd w:val="clear" w:color="auto" w:fill="auto"/>
            <w:hideMark/>
          </w:tcPr>
          <w:p w:rsidR="00B2107A" w:rsidRPr="00141E19" w:rsidRDefault="00B2107A" w:rsidP="005911A3">
            <w:pPr>
              <w:rPr>
                <w:rFonts w:ascii="Times New Roman" w:eastAsia="Times New Roman" w:hAnsi="Times New Roman" w:cs="Times New Roman"/>
                <w:sz w:val="20"/>
                <w:szCs w:val="20"/>
              </w:rPr>
            </w:pPr>
            <w:r w:rsidRPr="00141E19">
              <w:rPr>
                <w:rFonts w:ascii="Times New Roman" w:eastAsia="Times New Roman" w:hAnsi="Times New Roman" w:cs="Times New Roman"/>
                <w:sz w:val="20"/>
                <w:szCs w:val="20"/>
              </w:rPr>
              <w:t xml:space="preserve">Приложение 2 к решению </w:t>
            </w:r>
            <w:r w:rsidRPr="00141E19">
              <w:rPr>
                <w:rFonts w:ascii="Times New Roman" w:eastAsia="Times New Roman" w:hAnsi="Times New Roman" w:cs="Times New Roman"/>
                <w:sz w:val="20"/>
                <w:szCs w:val="20"/>
              </w:rPr>
              <w:br/>
              <w:t xml:space="preserve">Думы Кондинского района </w:t>
            </w:r>
            <w:r w:rsidRPr="00141E19">
              <w:rPr>
                <w:rFonts w:ascii="Times New Roman" w:eastAsia="Times New Roman" w:hAnsi="Times New Roman" w:cs="Times New Roman"/>
                <w:sz w:val="20"/>
                <w:szCs w:val="20"/>
              </w:rPr>
              <w:br/>
              <w:t>от _______________</w:t>
            </w:r>
          </w:p>
        </w:tc>
      </w:tr>
      <w:tr w:rsidR="00B2107A" w:rsidRPr="00141E19" w:rsidTr="005911A3">
        <w:trPr>
          <w:trHeight w:val="450"/>
        </w:trPr>
        <w:tc>
          <w:tcPr>
            <w:tcW w:w="10489" w:type="dxa"/>
            <w:gridSpan w:val="8"/>
            <w:tcBorders>
              <w:top w:val="nil"/>
              <w:left w:val="nil"/>
              <w:bottom w:val="nil"/>
              <w:right w:val="nil"/>
            </w:tcBorders>
            <w:shd w:val="clear" w:color="auto" w:fill="auto"/>
            <w:hideMark/>
          </w:tcPr>
          <w:p w:rsidR="00B2107A" w:rsidRPr="00141E19" w:rsidRDefault="00B2107A" w:rsidP="005911A3">
            <w:pPr>
              <w:rPr>
                <w:rFonts w:ascii="Times New Roman" w:eastAsia="Times New Roman" w:hAnsi="Times New Roman" w:cs="Times New Roman"/>
                <w:sz w:val="20"/>
                <w:szCs w:val="20"/>
              </w:rPr>
            </w:pPr>
            <w:r w:rsidRPr="00141E19">
              <w:rPr>
                <w:rFonts w:ascii="Times New Roman" w:eastAsia="Times New Roman" w:hAnsi="Times New Roman" w:cs="Times New Roman"/>
                <w:sz w:val="20"/>
                <w:szCs w:val="20"/>
              </w:rPr>
              <w:t>Расходы бюджета муниципального образования Кондинский район по ведомственной структуре за  2024 год</w:t>
            </w:r>
          </w:p>
        </w:tc>
      </w:tr>
      <w:tr w:rsidR="00B2107A" w:rsidRPr="00141E19" w:rsidTr="005911A3">
        <w:trPr>
          <w:trHeight w:val="225"/>
        </w:trPr>
        <w:tc>
          <w:tcPr>
            <w:tcW w:w="4678"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p>
        </w:tc>
        <w:tc>
          <w:tcPr>
            <w:tcW w:w="476"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p>
        </w:tc>
        <w:tc>
          <w:tcPr>
            <w:tcW w:w="380"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nil"/>
              <w:bottom w:val="nil"/>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nil"/>
              <w:left w:val="nil"/>
              <w:bottom w:val="single" w:sz="4" w:space="0" w:color="auto"/>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nil"/>
              <w:left w:val="nil"/>
              <w:bottom w:val="single" w:sz="4" w:space="0" w:color="auto"/>
              <w:right w:val="nil"/>
            </w:tcBorders>
            <w:shd w:val="clear" w:color="auto" w:fill="auto"/>
            <w:noWrap/>
            <w:vAlign w:val="bottom"/>
            <w:hideMark/>
          </w:tcPr>
          <w:p w:rsidR="00B2107A" w:rsidRPr="00141E19" w:rsidRDefault="00B2107A" w:rsidP="005911A3">
            <w:pPr>
              <w:rPr>
                <w:rFonts w:ascii="Times New Roman" w:eastAsia="Times New Roman" w:hAnsi="Times New Roman" w:cs="Times New Roman"/>
                <w:sz w:val="20"/>
                <w:szCs w:val="20"/>
              </w:rPr>
            </w:pPr>
          </w:p>
        </w:tc>
        <w:tc>
          <w:tcPr>
            <w:tcW w:w="1559" w:type="dxa"/>
            <w:tcBorders>
              <w:top w:val="nil"/>
              <w:left w:val="nil"/>
              <w:bottom w:val="single" w:sz="4" w:space="0" w:color="auto"/>
              <w:right w:val="nil"/>
            </w:tcBorders>
            <w:shd w:val="clear" w:color="auto" w:fill="auto"/>
            <w:noWrap/>
            <w:vAlign w:val="bottom"/>
            <w:hideMark/>
          </w:tcPr>
          <w:p w:rsidR="00B2107A" w:rsidRPr="00141E19" w:rsidRDefault="00B2107A" w:rsidP="005911A3">
            <w:pPr>
              <w:jc w:val="right"/>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 рублях)</w:t>
            </w:r>
          </w:p>
        </w:tc>
      </w:tr>
      <w:tr w:rsidR="00B2107A" w:rsidRPr="00141E19" w:rsidTr="005911A3">
        <w:trPr>
          <w:trHeight w:val="255"/>
        </w:trPr>
        <w:tc>
          <w:tcPr>
            <w:tcW w:w="4678"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w:t>
            </w:r>
          </w:p>
        </w:tc>
        <w:tc>
          <w:tcPr>
            <w:tcW w:w="1061" w:type="dxa"/>
            <w:vMerge w:val="restart"/>
            <w:tcBorders>
              <w:top w:val="single" w:sz="4" w:space="0" w:color="auto"/>
              <w:left w:val="single" w:sz="4" w:space="0" w:color="auto"/>
              <w:bottom w:val="single" w:sz="4" w:space="0" w:color="auto"/>
              <w:right w:val="nil"/>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ВР</w:t>
            </w:r>
          </w:p>
        </w:tc>
        <w:tc>
          <w:tcPr>
            <w:tcW w:w="1458" w:type="dxa"/>
            <w:vMerge w:val="restart"/>
            <w:tcBorders>
              <w:top w:val="single" w:sz="4" w:space="0" w:color="auto"/>
              <w:left w:val="nil"/>
              <w:bottom w:val="single" w:sz="4" w:space="0" w:color="auto"/>
              <w:right w:val="single" w:sz="4" w:space="0" w:color="auto"/>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Кассовый расход за период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 том числе за счет субвенций</w:t>
            </w:r>
          </w:p>
        </w:tc>
      </w:tr>
      <w:tr w:rsidR="00B2107A" w:rsidRPr="00141E19" w:rsidTr="005911A3">
        <w:trPr>
          <w:trHeight w:val="255"/>
        </w:trPr>
        <w:tc>
          <w:tcPr>
            <w:tcW w:w="4678"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380"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vMerge/>
            <w:tcBorders>
              <w:top w:val="single" w:sz="4" w:space="0" w:color="auto"/>
              <w:left w:val="nil"/>
              <w:bottom w:val="single" w:sz="4" w:space="0" w:color="auto"/>
              <w:right w:val="single" w:sz="4" w:space="0" w:color="auto"/>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2107A" w:rsidRPr="00141E19" w:rsidRDefault="00B2107A" w:rsidP="005911A3">
            <w:pPr>
              <w:rPr>
                <w:rFonts w:ascii="Times New Roman" w:eastAsia="Times New Roman" w:hAnsi="Times New Roman" w:cs="Times New Roman"/>
                <w:sz w:val="16"/>
                <w:szCs w:val="16"/>
              </w:rPr>
            </w:pPr>
          </w:p>
        </w:tc>
      </w:tr>
      <w:tr w:rsidR="00B2107A" w:rsidRPr="00141E19" w:rsidTr="005911A3">
        <w:trPr>
          <w:trHeight w:val="210"/>
        </w:trPr>
        <w:tc>
          <w:tcPr>
            <w:tcW w:w="4678"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380"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vMerge/>
            <w:tcBorders>
              <w:top w:val="single" w:sz="4" w:space="0" w:color="auto"/>
              <w:left w:val="single" w:sz="4" w:space="0" w:color="auto"/>
              <w:bottom w:val="single" w:sz="4" w:space="0" w:color="auto"/>
              <w:right w:val="nil"/>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vMerge/>
            <w:tcBorders>
              <w:top w:val="single" w:sz="4" w:space="0" w:color="auto"/>
              <w:left w:val="nil"/>
              <w:bottom w:val="single" w:sz="4" w:space="0" w:color="auto"/>
              <w:right w:val="single" w:sz="4" w:space="0" w:color="auto"/>
            </w:tcBorders>
            <w:vAlign w:val="center"/>
            <w:hideMark/>
          </w:tcPr>
          <w:p w:rsidR="00B2107A" w:rsidRPr="00141E19" w:rsidRDefault="00B2107A" w:rsidP="005911A3">
            <w:pPr>
              <w:rPr>
                <w:rFonts w:ascii="Times New Roman" w:eastAsia="Times New Roman" w:hAnsi="Times New Roman" w:cs="Times New Roman"/>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2107A" w:rsidRPr="00141E19" w:rsidRDefault="00B2107A" w:rsidP="005911A3">
            <w:pPr>
              <w:rPr>
                <w:rFonts w:ascii="Times New Roman" w:eastAsia="Times New Roman" w:hAnsi="Times New Roman" w:cs="Times New Roman"/>
                <w:sz w:val="16"/>
                <w:szCs w:val="16"/>
              </w:rPr>
            </w:pPr>
          </w:p>
        </w:tc>
      </w:tr>
      <w:tr w:rsidR="00B2107A" w:rsidRPr="00141E19" w:rsidTr="005911A3">
        <w:trPr>
          <w:trHeight w:val="255"/>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w:t>
            </w:r>
          </w:p>
        </w:tc>
        <w:tc>
          <w:tcPr>
            <w:tcW w:w="476"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w:t>
            </w:r>
          </w:p>
        </w:tc>
        <w:tc>
          <w:tcPr>
            <w:tcW w:w="380"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w:t>
            </w:r>
          </w:p>
        </w:tc>
        <w:tc>
          <w:tcPr>
            <w:tcW w:w="421"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w:t>
            </w:r>
          </w:p>
        </w:tc>
        <w:tc>
          <w:tcPr>
            <w:tcW w:w="1061"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w:t>
            </w:r>
          </w:p>
        </w:tc>
        <w:tc>
          <w:tcPr>
            <w:tcW w:w="456"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w:t>
            </w:r>
          </w:p>
        </w:tc>
        <w:tc>
          <w:tcPr>
            <w:tcW w:w="1458"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4 105 252,41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4 105 252,41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4 105 252,41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4 105 252,41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667"/>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4 105 252,41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157 659,90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76"/>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157 659,90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157 659,90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78 632,90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79 027,00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3 894 376,95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3 894 376,95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3 894 376,95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3 090 071,09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804 305,86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53 215,56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53 215,56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53 215,56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40 872,17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12 343,39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Контрольно-счетная палата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11 847 322,27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11 847 322,27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0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11 847 322,27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11 847 322,27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727"/>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11 847 322,27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6 888 139,23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6 888 139,23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6 888 139,23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5 288 243,10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5 558,33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99"/>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1 594 337,80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4 959 183,04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4 959 183,04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4 959 183,04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3 814 518,45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8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035</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1 144 664,59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737 010 011,86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44 436 314,96</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442 851 034,44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18 620 092,02</w:t>
            </w:r>
          </w:p>
        </w:tc>
      </w:tr>
      <w:tr w:rsidR="00B2107A" w:rsidRPr="00141E19" w:rsidTr="005911A3">
        <w:trPr>
          <w:trHeight w:val="54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7 386 045,50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7 386 045,50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7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7 386 045,50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7 386 045,50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7 386 045,50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7 386 045,50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6 081 680,66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0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1 304 364,84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171 471 328,00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171 471 328,00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6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171 471 328,00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169 881 257,52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169 750 117,28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169 750 117,28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128 392 941,41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3 385 876,72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57"/>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37 971 299,15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131 140,24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131 140,24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131 140,24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1"/>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1 590 070,48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1 590 070,48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1 590 070,48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1 221 252,86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368 817,62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61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1300351200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17 600,00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проведения выборов и референдумов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организационное и материально - техническое обеспечение подготовки и проведения муниципальных выборов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4070079990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583 642,28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263 392 418,66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18 602 492,02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258 159 920,66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14 126 292,02</w:t>
            </w:r>
          </w:p>
        </w:tc>
      </w:tr>
      <w:tr w:rsidR="00B2107A" w:rsidRPr="00141E19" w:rsidTr="005911A3">
        <w:trPr>
          <w:trHeight w:val="7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149 333,17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149 333,17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149 333,17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149 333,17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0100170240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149 333,17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673"/>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258 010 587,49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14 126 292,02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236 576 215,03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210 684 963,04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210 684 963,04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159 036 916,29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3 629 497,33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48 018 549,42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23 816 479,84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23 816 479,84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2 239 344,89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15 855 215,88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5 721 919,07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701 112,02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701 112,02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701 112,02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1 373 660,13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1 373 660,13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1 249 141,00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121 873,00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2 646,13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4 613 930,77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4 613 930,77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4 613 930,77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3 682 867,11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931 063,66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196 143,76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196 143,76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196 143,76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150 648,00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45 495,76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1 722 206,52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335 746,53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335 746,53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335 746,53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1 386 459,99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1 386 459,99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142 984,00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1 243 475,99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549"/>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2 197 100,00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2 197 100,00</w:t>
            </w:r>
          </w:p>
        </w:tc>
      </w:tr>
      <w:tr w:rsidR="00B2107A" w:rsidRPr="00141E19" w:rsidTr="005911A3">
        <w:trPr>
          <w:trHeight w:val="832"/>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1 764 676,32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1 764 676,32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1 764 676,32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1 764 676,32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1 296 167,76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1 296 167,76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77 065,90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77 065,90</w:t>
            </w:r>
          </w:p>
        </w:tc>
      </w:tr>
      <w:tr w:rsidR="00B2107A" w:rsidRPr="00141E19" w:rsidTr="005911A3">
        <w:trPr>
          <w:trHeight w:val="81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391 442,66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391 442,66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432 423,68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432 423,68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432 423,68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432 423,68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204 408,00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204 408,00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228 015,68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228 015,68</w:t>
            </w:r>
          </w:p>
        </w:tc>
      </w:tr>
      <w:tr w:rsidR="00B2107A" w:rsidRPr="00141E19" w:rsidTr="005911A3">
        <w:trPr>
          <w:trHeight w:val="587"/>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11 929 192,02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11 929 192,02</w:t>
            </w:r>
          </w:p>
        </w:tc>
      </w:tr>
      <w:tr w:rsidR="00B2107A" w:rsidRPr="00141E19" w:rsidTr="005911A3">
        <w:trPr>
          <w:trHeight w:val="853"/>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8 647 083,86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8 647 083,86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8 647 083,86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8 647 083,86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6 307 770,81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6 307 770,81</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436 879,30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436 879,30</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1 902 433,75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1 902 433,75</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3 282 108,16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3 282 108,16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3 282 108,16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3 282 108,16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247 219,12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247 219,12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2 902 199,80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2 902 199,80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132 689,24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132 689,24</w:t>
            </w:r>
          </w:p>
        </w:tc>
      </w:tr>
      <w:tr w:rsidR="00B2107A" w:rsidRPr="00141E19" w:rsidTr="005911A3">
        <w:trPr>
          <w:trHeight w:val="1233"/>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775 799,39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775 799,39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775 799,39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595 852,07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179 947,32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0400272560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4 476 200,00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4 476 200,00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4 476 200,00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4 476 200,00</w:t>
            </w:r>
          </w:p>
        </w:tc>
      </w:tr>
      <w:tr w:rsidR="00B2107A" w:rsidRPr="00141E19" w:rsidTr="005911A3">
        <w:trPr>
          <w:trHeight w:val="190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2 032 820,45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2 032 820,45</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83 640,55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83 640,55</w:t>
            </w:r>
          </w:p>
        </w:tc>
      </w:tr>
      <w:tr w:rsidR="00B2107A" w:rsidRPr="00141E19" w:rsidTr="005911A3">
        <w:trPr>
          <w:trHeight w:val="69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25 259,45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25 259,45</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1 923 920,45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1 923 920,45</w:t>
            </w:r>
          </w:p>
        </w:tc>
      </w:tr>
      <w:tr w:rsidR="00B2107A" w:rsidRPr="00141E19" w:rsidTr="005911A3">
        <w:trPr>
          <w:trHeight w:val="72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1 923 920,45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1 923 920,45</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1 923 920,45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1 923 920,45</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продукцию охоты юридическим лицам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1 191 880,00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1000184213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1 251 499,55</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751 298,00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4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710 000,00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710 000,00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710 000,00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710 000,00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41 298,00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41 298,00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41 298,00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41 298,00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4070000030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41 298,00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7 880 527,30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6 903 646,93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7 001 718,81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6 903 646,93</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7 001 718,81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6 903 646,93</w:t>
            </w:r>
          </w:p>
        </w:tc>
      </w:tr>
      <w:tr w:rsidR="00B2107A" w:rsidRPr="00141E19" w:rsidTr="005911A3">
        <w:trPr>
          <w:trHeight w:val="20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7 001 718,81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6 903 646,93</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98 071,88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0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98 071,88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98 071,88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75 324,00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22 747,88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4 740 044,12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4 740 044,12</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4 740 044,12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4 740 044,12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4 740 044,12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4 740 044,12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3 642 720,68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3 642 720,68</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1 097 323,44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1 097 323,44</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2 163 602,81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2 163 602,81</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379 784,47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379 784,47</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379 784,47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379 784,47</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125 648,82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125 648,82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203 596,50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203 596,50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50 539,15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50 539,15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1 783 818,34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1 783 818,34</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1 783 818,34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1 783 818,34</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442 308,06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442 308,06</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1 143 581,82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1 143 581,82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197 928,46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197 928,46</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761 243,13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"Безопасность жизнедеятельности"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761 243,13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691 200,00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1400121810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691 200,00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1400121810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691 200,00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1400121810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691 200,00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1400121810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691 200,00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пожарной безопасности в Кондинском районе"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70 043,13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70 043,13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70 043,13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70 043,13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70 043,13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117 565,36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117 565,36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90 377,86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90 377,86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90 377,86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90 377,86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1300172310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83 700,00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1300172310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6 677,86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22 187,50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17 750,00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16 797,80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16 797,80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16 797,80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Создание условий для деятельности народных дружин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4 437,50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4 199,45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4 199,45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4 199,45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4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13002S2300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238,05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1300470260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1300470260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1300470260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1300470260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190 675 868,52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18 441 712,21</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9 326 217,24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2 125 137,47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2 125 137,47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703 867,25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703 867,25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703 867,25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703 867,25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1 421 270,22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1 421 270,22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1 421 270,22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1 421 270,22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7 201 079,77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трудоустройству граждан,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7 201 079,77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7 201 079,77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4 599 814,87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4 599 814,87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4 599 814,87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3 535 759,47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1 064 055,40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2 601 264,90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2 601 264,90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2 601 264,90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1 997 899,53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603 365,37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12 313 212,21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12 313 212,21</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12 313 212,21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12 313 212,21</w:t>
            </w:r>
          </w:p>
        </w:tc>
      </w:tr>
      <w:tr w:rsidR="00B2107A" w:rsidRPr="00141E19" w:rsidTr="005911A3">
        <w:trPr>
          <w:trHeight w:val="5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"Поддержка растениеводства, переработки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поддержку растениеводства сельхозтоваропроизводителям (за исключением личных подсобных хозяйств)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0800184381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0800184381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r>
      <w:tr w:rsidR="00B2107A" w:rsidRPr="00141E19" w:rsidTr="005911A3">
        <w:trPr>
          <w:trHeight w:val="7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0800184381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0800184381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207 268,20</w:t>
            </w:r>
          </w:p>
        </w:tc>
      </w:tr>
      <w:tr w:rsidR="00B2107A" w:rsidRPr="00141E19" w:rsidTr="005911A3">
        <w:trPr>
          <w:trHeight w:val="5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"Поддержка животноводства, производства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11 760 914,38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11 760 914,38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поддержку животноводства сельхозтоваропроизводителям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11 617 614,38</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143 300,00</w:t>
            </w:r>
          </w:p>
        </w:tc>
      </w:tr>
      <w:tr w:rsidR="00B2107A" w:rsidRPr="00141E19" w:rsidTr="005911A3">
        <w:trPr>
          <w:trHeight w:val="91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143 300,00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143 300,00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110 061,45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110 061,45</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0800284385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33 238,55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33 238,55</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"Поддержка развития рыбохозяйственного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поддержку рыбохозяйственного комплекса товаропроизводителям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0800484383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0800484383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0800484383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0800484383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345 029,63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148 366 905,87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148 366 905,87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148 366 905,87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40 391 614,90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Отдельные мероприятия в области автомобильного транспорта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40 391 614,90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37 991 210,98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37 991 210,98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37 991 210,98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2 400 403,92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2 400 403,92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1820103030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2 400 403,92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51 285 161,61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Отдельные мероприятия в области воздушного транспорта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51 285 161,61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51 285 161,61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51 285 161,61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1820203000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51 285 161,61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56 690 129,36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Отдельные мероприятия в области водного транспорта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56 690 129,36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56 690 129,36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56 690 129,36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1820303010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56 690 129,36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9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1 384 450,05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5 552 380,36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47 121,00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211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47 121,00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18 145,00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18 145,00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18 145,00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18 145,00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28 976,00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28 976,00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28 976,00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28 976,00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«Содействие развитию застройки»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101 050,00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"Обновление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101 050,00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101 050,00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101 050,00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101 050,00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0700370270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101 050,00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«Цифровое развитие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5 404 209,36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550 048,00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550 048,00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550 048,00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550 048,00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1700120070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550 048,00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3 149 561,39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2 449 561,39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2 449 561,39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2 449 561,39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2 449 561,39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1700285280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1700285280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1700285280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1700285280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1 704 599,97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1 704 599,97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1 704 599,97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1 704 599,97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1700320070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1 704 599,97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13 732 702,79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6 128 500,00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1 915 290,63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1 882 600,00</w:t>
            </w:r>
          </w:p>
        </w:tc>
      </w:tr>
      <w:tr w:rsidR="00B2107A" w:rsidRPr="00141E19" w:rsidTr="005911A3">
        <w:trPr>
          <w:trHeight w:val="20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1 915 290,63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1 882 600,00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32 690,63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32 690,63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32 690,63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25 108,00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2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7 582,63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1 882 600,00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1 478 536,89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1 478 536,89</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1 478 536,89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1 478 536,89</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1 125 980,73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1 125 980,73</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12 510,00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12 510,00</w:t>
            </w:r>
          </w:p>
        </w:tc>
      </w:tr>
      <w:tr w:rsidR="00B2107A" w:rsidRPr="00141E19" w:rsidTr="005911A3">
        <w:trPr>
          <w:trHeight w:val="81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340 046,16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340 046,16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404 063,11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404 063,11</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404 063,11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404 063,11</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270 755,31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270 755,31</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0100484120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133 307,80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133 307,80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«Содействие развитию застройки»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1 298 850,00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1 267 638,00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1 267 638,00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1 267 638,00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1 267 638,00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0700170270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1 267 638,00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31 212,00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31 212,00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31 212,00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31 212,00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0700270270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31 212,00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0800500000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0800584384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0800584384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0800584384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0800584384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4 245 900,00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«Формирование градостроительной документации»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2 324 799,00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2 324 799,00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полномочий в области градостроительной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0900182910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2 255 055,03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0900182910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2 255 055,03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0900182910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2 255 055,03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0900182910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2 255 055,03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полномочий в области градостроительной деятельности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09001S2910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69 743,97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09001S2910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69 743,97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09001S2910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69 743,97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09001S2910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69 743,97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3 947 863,16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мероприятий по популяризации и пропаганде предпринимательской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мероприятий по популяризации и пропаганде предпринимательской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2300372380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2300372380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2300372380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2300372380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212 600,00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282 526,32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230I482330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230I482330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230I482330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230I482330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268 400,00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230I4S2330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14 126,32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230I4S2330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14 126,32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230I4S2330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14 126,32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230I4S2330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14 126,32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3 452 736,84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Финансовая поддержка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3 280 100,00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3 280 100,00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230I582380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3 280 100,00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230I582380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3 280 100,00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230I5S2380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172 636,84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230I5S2380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172 636,84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230I5S2380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172 636,84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230I5S2380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172 636,84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12 179 755,52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2300103510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2300103510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2300103510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2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2300103510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2 389 233,60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9 790 521,92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«Социальная поддержка граждан,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2120106600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2120106600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2120106600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2120106600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9 490 521,92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9 490 521,92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4 266 400,50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4 266 400,50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4 266 400,50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4090006200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4 266 400,50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4090006300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988 534,83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988 534,83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988 534,83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988 534,83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4 155 586,59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4 155 586,59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4 155 586,59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4 155 586,59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37 893 389,17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37 893 389,17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"Экологическая безопасность"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37 893 389,17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27 923 510,91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обеспечения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19 442 669,47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10 300 179,05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10 300 179,05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10 300 179,05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9 142 490,42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9 142 490,42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9 142 490,42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Ликвидация объектов накопленного вреда окружающей среде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1500382990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5 936 580,00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1500382990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5 936 580,00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1500382990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5 936 580,00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1500382990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5 936 580,00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Ликвидация объектов накопленного вреда окружающей среде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15003S2990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2 544 261,44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15003S2990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2 544 261,44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15003S2990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2 544 261,44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15003S2990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2 544 261,44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9 969 878,26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обеспечения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1500470060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4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9 969 878,26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9 969 878,26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9 969 878,26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9 969 878,26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19 911 500,33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Молодежная политика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19 911 500,33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19 911 500,33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16 319 472,33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12 009 379,12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12 009 379,12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12 009 379,12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11 923 188,30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86 190,82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1 081 345,08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1 081 345,08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1 081 345,08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1 081 345,08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работе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1 019 418,00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1 019 418,00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1 019 418,00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1 019 418,00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209 330,13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209 330,13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209 330,13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209 330,13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0300185160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322 523,00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работе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322 523,00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322 523,00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0300270280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322 523,00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0300270280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322 523,00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"Социальная активность"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3 269 505,00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3 187 505,00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3 187 505,00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3 187 505,00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3 187 505,00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работе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030E870280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82 000,00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1 157 233,80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культурно 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686 370,00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470 863,80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0530284100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5 200,00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0530284100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465 663,80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465 663,80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13 063 339,00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0100270220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8 163 339,00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«Социальная поддержка граждан,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2120370070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2120370070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2120370070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2120370070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3 000 000,00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«Социальная поддержка граждан,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2120170070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2120270070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11 397 363,78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11 397 363,78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11 397 363,78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11 397 363,78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5 486 148,78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5 486 148,78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5 486 148,78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5 486 148,78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2130170260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5 486 148,78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2130500000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2 932 000,00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2130570260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2 932 000,00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2130570260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2 932 000,00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2130570260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2 932 000,00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2130570260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2 932 000,00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2130600000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2 979 215,00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2130670260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2 979 215,00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2130670260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2 979 215,00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2130670260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2 979 215,00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2130670260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2 979 215,00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1 137 502 923,94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77 054 796,40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42 313 422,54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22 546,00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22 546,00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22 546,00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22 546,00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22 546,00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22 546,00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35 652 224,42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35 652 224,42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бюджетного процесса»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35 652 224,42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34 811 324,42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34 811 324,42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34 811 324,42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26 607 994,20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224 571,20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7 978 759,02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840 900,00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1900184260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645 853,00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645 853,00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1900184260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195 047,00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195 047,00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4060000000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870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6 638 652,12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319 901,14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бюджетного процесса»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319 901,14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870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319 901,14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319 901,14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319 901,14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319 901,14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6 318 750,98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6 318 750,98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6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5 418 750,98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5 418 750,98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5 418 750,98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5 418 750,98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4 911 600,00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987 896,40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r>
      <w:tr w:rsidR="00B2107A" w:rsidRPr="00141E19" w:rsidTr="005911A3">
        <w:trPr>
          <w:trHeight w:val="20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778 596,40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534 155,88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534 155,88</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534 155,88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534 155,88</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534 155,88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534 155,88</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244 440,52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244 440,52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244 440,52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244 440,52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244 440,52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244 440,52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209 300,00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388 165 674,29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12 547 681,02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2 929 110,67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2 929 110,67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2 929 110,67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2 929 110,67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2 929 110,67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9 618 570,35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трудоустройству граждан,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9 618 570,35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9 618 570,35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9 618 570,35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9 618 570,35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9 618 570,35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370 271 434,28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370 271 434,28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370 271 434,28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363 868 534,20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29 292 900,00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29 292 900,00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29 292 900,00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169 897 779,89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169 897 779,89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169 897 779,89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91 939 854,72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91 939 854,72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91 939 854,72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15 018 210,00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15 018 210,00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15 018 210,00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57 719 789,59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57 719 789,59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57 719 789,59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6 402 900,08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929 375,94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929 375,94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929 375,94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5 473 524,14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5 473 524,14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5 473 524,14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бюджетного процесса»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1900102400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5 346 558,99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280 778 966,75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240 513 030,28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240 513 030,28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231 071 471,46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229 675 382,87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9 441 558,82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59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40 265 936,47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3 296 933,79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"Реализация мероприятий по благоустройству сельских территорий"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0800700000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3 296 933,79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08007L5762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3 296 933,79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08007L5762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3 296 933,79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08007L5762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3 296 933,79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36 969 002,68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16 475 800,00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16 475 800,00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16 475 800,00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16 475 800,00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20 493 202,68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10 493 202,68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10 493 202,68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10 493 202,68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27 782 703,51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27 782 703,51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"Экологическая безопасность"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27 782 703,51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6 913 480,22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обеспечения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6 913 480,22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6 913 480,22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1500370060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6 913 480,22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20 869 223,29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20 869 223,29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20 869 223,29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1500485150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20 869 223,29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15 483 195,80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15 483 195,80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14 743 195,80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14 743 195,80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культурно 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13 341 636,48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13 049 036,48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13 049 036,48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13 049 036,48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740 000,00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740 000,00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740 000,00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740 000,00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4040085160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740 000,00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4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Основное мероприятие «Управление муниципальным долгом»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95 675,35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376 383 789,30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Дотация на выравнивание бюджетной обеспеченности поселений, входящих в состав муниципальных районов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2000186010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290 370 400,00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70 523 700,00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86 013 389,30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86 013 389,30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Основное мероприятие «Создание условий для эффективного управления муниципальными финансами»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86 013 389,30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86 013 389,30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86 013 389,30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86 013 389,30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517 723 972,75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1 963 970,00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23 209 178,13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23 209 178,13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23 209 178,13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4 185 710,29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4 185 710,29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1 947 686,16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1 947 686,16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1 613 540,50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334 145,66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2 238 024,13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1 525 410,98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1 525 410,98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72 402,15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72 402,15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640 211,00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640 211,00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19 023 467,84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18 896 017,84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18 890 883,73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18 890 883,73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14 323 716,20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245 039,32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4 322 128,21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5 134,11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5 134,11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5 134,11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127 450,00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127 450,00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127 450,00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127 450,00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"Безопасность жизнедеятельности"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пожарной безопасности в Кондинском районе"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1400202180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627 325,43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627 325,43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«Цифровое развитие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1700220070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108 800,00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518 525,43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268 525,43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268 525,43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268 525,43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268 525,43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2200202400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268 525,43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417 835 184,99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417 339 384,99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«Формирование градостроительной документации»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14 972 210,00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14 972 210,00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14 523 043,70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14 523 043,70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14 523 043,70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14 523 043,70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449 166,30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449 166,30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449 166,30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449 166,30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394 955 023,96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394 955 023,96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251 932 184,96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244 374 219,34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238 480 062,84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238 480 062,84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238 480 062,84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5 894 156,50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5 894 156,50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1110182901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5 894 156,50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7 557 965,62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7 375 672,12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7 375 672,12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7 375 672,12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182 293,50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182 293,50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11101S2901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182 293,50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1110582907</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1110582907</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1110582907</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1110582907</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4 850 000,00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11105S2907</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11105S2907</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11105S2907</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11105S2907</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138 022 839,00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133 882 153,83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123 618 260,82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123 618 260,82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123 618 260,82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10 263 893,01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10 263 893,01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10 263 893,01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4 140 685,17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3 823 245,18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3 823 245,18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3 823 245,18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317 439,99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317 439,99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111066748S</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317 439,99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«Управление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7 412 151,03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7 412 151,03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782 577,25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782 577,25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782 577,25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2200103520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782 577,25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265 846,48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265 846,48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265 846,48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2200109020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10 074,62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2200109020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255 771,86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6 363 727,30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6 363 727,30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6 363 727,30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3 594 130,76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2200170430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2 769 596,54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4090006500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181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1120384220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1120384220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1120384220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1120384220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45 800,00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75 652 284,20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64 805 089,10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64 805 089,10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62 886 919,10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6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62 886 919,10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6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1110482903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61 000 311,53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1110482903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61 000 311,53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1110482903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61 000 311,53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1110482903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61 000 311,53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90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11104S2903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1 886 607,57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11104S2903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1 886 607,57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11104S2903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1 886 607,57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11104S2903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1 886 607,57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1120251350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1 918 170,00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11201L4970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10 847 195,10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2 567 708 648,63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1 748 438 719,40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31 245,38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6 896 256,70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6 477 737,98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6 277 737,98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6 277 737,98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2 073 105,09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1 535 691,56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1 535 691,56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1 178 282,30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357 409,26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4 050,00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4 050,00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533 363,53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533 363,53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533 363,53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4 204 632,89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3 144 224,03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3 144 224,03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2 414 918,58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729 305,45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1 060 408,86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1 060 408,86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1 060 408,86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трудоустройству граждан,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418 518,72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2 549 321 146,55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1 736 978 719,40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464 000 779,52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352 273 512,15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464 000 779,52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352 273 512,15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463 583 895,52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352 273 512,15</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457 653 620,32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346 343 236,95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106 267 885,53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10 687 228,34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10 687 228,34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7 280 853,35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1 367 236,09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2 039 138,90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35 098 126,62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35 098 126,62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492 496,24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22 664 833,55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11 940 796,83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252 793,34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252 793,34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252 793,34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55 064 835,23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13 668 080,82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12 803 707,92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864 372,90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41 396 754,41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39 356 127,56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2 040 626,85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5 164 902,00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5 164 902,00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5 164 902,00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5 042 497,84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1 778 477,25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1 778 477,25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1 366 000,74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412 476,51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3 264 020,59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344 053,79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344 053,79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2 919 966,80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2 919 966,80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346 343 236,95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346 343 236,95</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154 879 080,97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154 879 080,97</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154 879 080,97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154 879 080,97</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117 272 458,13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117 272 458,13</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37 606 622,84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37 606 622,84</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300 727,98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300 727,98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300 727,98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300 727,98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300 727,98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300 727,98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191 163 428,00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191 163 428,00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65 344 863,73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65 344 863,73</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65 344 863,73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65 344 863,73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125 818 564,27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125 818 564,27</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125 818 564,27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125 818 564,27</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116 602,00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116 602,00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116 602,00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116 602,00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46 602,00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46 602,00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46 602,00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46 602,00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50 500,00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50 500,00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50 500,00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19 500,00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19 500,00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19 500,00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5 813 673,20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5 813 673,20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5 813 673,20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5 813 673,20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2 558 521,20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2 558 521,20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2 558 521,20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2 558 521,20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115 935,00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115 935,00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2 442 586,20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2 442 586,20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3 255 152,00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3 255 152,00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1 779 624,00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1 779 624,00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1 779 624,00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1 779 624,00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1 475 528,00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1 475 528,00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1 475 528,00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1 475 528,00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416 884,00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153 384,00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153 384,00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58 432,00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58 432,00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58 432,00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94 952,00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25 564,00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25 564,00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69 388,00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69 388,00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263 500,00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1 818 796 566,89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1 373 281 087,85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1 818 796 566,89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1 373 281 087,85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1 795 852 208,39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1 373 281 087,85</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1 722 375 822,34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1 304 587 085,70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330 563 295,79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25 627 391,86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25 627 391,86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13 255 158,95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7 981 460,75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учреждений привлекаемым лицам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88 077,86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4 302 694,30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217 340 319,96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217 340 319,96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1 675 272,04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110 967 437,67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104 697 610,25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44 581 967,60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44 581 967,60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42 299 064,35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2 282 903,25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42 950 616,37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247 446,98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247 446,98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42 703 169,39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42 212 133,44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15 272,04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475 763,91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2 397 264,01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2 270 434,16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2 270 434,16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1 859 258,41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411 175,75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126 829,85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126 829,85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126 829,85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113 632 100,00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113 632 100,00</w:t>
            </w:r>
          </w:p>
        </w:tc>
      </w:tr>
      <w:tr w:rsidR="00B2107A" w:rsidRPr="00141E19" w:rsidTr="005911A3">
        <w:trPr>
          <w:trHeight w:val="91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33 685 061,92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33 685 061,92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33 685 061,92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33 685 061,92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26 161 132,66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26 161 132,66</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7 523 929,26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7 523 929,26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36 467 999,82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36 467 999,82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36 467 999,82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36 467 999,82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36 467 999,82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36 467 999,82</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2 381 159,26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2 381 159,26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2 381 159,26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2 381 159,26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2 381 159,26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2 381 159,26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41 097 879,00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41 097 879,00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41 097 879,00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41 097 879,00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41 097 879,00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41 097 879,00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1 190 954 985,70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1 190 954 985,70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952 914 316,25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952 914 316,25</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952 914 316,25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952 914 316,25</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728 954 757,51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728 954 757,51</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223 959 558,74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223 959 558,74</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46 640,00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46 640,00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46 640,00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46 640,00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46 640,00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46 640,00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2 708 153,82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2 708 153,82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2 708 153,82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2 708 153,82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2 708 153,82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2 708 153,82</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235 285 875,63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235 285 875,63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235 285 875,63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235 285 875,63</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235 285 875,63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235 285 875,63</w:t>
            </w:r>
          </w:p>
        </w:tc>
      </w:tr>
      <w:tr w:rsidR="00B2107A" w:rsidRPr="00141E19" w:rsidTr="005911A3">
        <w:trPr>
          <w:trHeight w:val="14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421 300,00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372 616,00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372 616,00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286 187,41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86 428,59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48 684,00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48 684,00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02101L0500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48 684,00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61 183 100,00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44 149 727,00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44 149 727,00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33 909 016,61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10 240 710,39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17 033 373,00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17 033 373,00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17 033 373,00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23 223 776,84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5 121 070,67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5 121 070,67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3 933 209,53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1 187 861,14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5 602 307,97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5 602 307,97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5 602 307,97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12 500 398,20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12 500 398,20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02101L3040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12 500 398,20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489 704,00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489 704,00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489 704,00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489 704,00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363 520,00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363 520,00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363 520,00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363 520,00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363 520,00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363 520,00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126 184,00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126 184,00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126 184,00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126 184,00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0210284303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126 184,00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126 184,00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63 660 898,15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63 660 898,15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63 660 898,15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63 660 898,15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56 271 460,78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56 271 460,78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56 271 460,78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56 271 460,78</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12 129 950,13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12 129 950,13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44 141 510,65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44 141 510,65</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7 389 437,37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7 389 437,37</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7 389 437,37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7 389 437,37</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0210384303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7 389 437,37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7 389 437,37</w:t>
            </w:r>
          </w:p>
        </w:tc>
      </w:tr>
      <w:tr w:rsidR="00B2107A" w:rsidRPr="00141E19" w:rsidTr="005911A3">
        <w:trPr>
          <w:trHeight w:val="117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4 543 400,00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4 543 400,00</w:t>
            </w:r>
          </w:p>
        </w:tc>
      </w:tr>
      <w:tr w:rsidR="00B2107A" w:rsidRPr="00141E19" w:rsidTr="005911A3">
        <w:trPr>
          <w:trHeight w:val="14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4 543 400,00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4 543 400,00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662 869,93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662 869,93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662 869,93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662 869,93</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315 288,44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315 288,44</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252 904,00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252 904,00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94 677,49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94 677,49</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2 985 778,00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2 985 778,00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2 985 778,00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2 985 778,00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2 766 972,00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2 766 972,00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218 806,00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218 806,00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894 752,07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894 752,07</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894 752,07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894 752,07</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0210684305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894 752,07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894 752,07</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"Успех каждого ребенка"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1 541 474,00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021E250980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1 541 474,00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021E250980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1 541 474,00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021E250980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1 541 474,00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021E250980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1 541 474,00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"Патриотическое воспитание граждан Российской Федерации"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3 240 909,90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3 240 909,90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2 651 613,83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2 651 613,83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2 036 517,13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615 096,70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589 296,07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589 296,07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021EВ51790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589 296,07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22 944 358,50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729 704,18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729 704,18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729 704,18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729 704,18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729 704,18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22 214 654,32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1 227 000,00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1 227 000,00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1 227 000,00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1 227 000,00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20 987 654,32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20 987 654,32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20 987 654,32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5 902 427,30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15 085 227,02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125 779 707,92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125 779 707,92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125 414 733,92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125 414 733,92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64 374 750,83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1 381 071,86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1 381 071,86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1 060 777,48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320 294,38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62 212 861,96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62 012 766,63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61 108 367,65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553 486,98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350 912,00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200 095,33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200 095,33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780 817,01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780 817,01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816</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780 817,01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44 299 842,09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44 299 842,09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43 356 792,07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7 057 318,76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1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36 299 473,31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943 050,02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943 050,02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9 396 031,10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9 396 031,10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9 396 031,10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9 396 031,10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7 344 109,90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7 344 109,90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7 344 109,90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0210800593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7 344 109,90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364 974,00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85 074,00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85 074,00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85 074,00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85 074,00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85 074,00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279 900,00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279 900,00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279 900,00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279 900,00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0230285160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279 900,00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работе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140 699 092,22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11 424 119,40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140 699 092,22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11 424 119,40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116 973 388,16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1 359 000,00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95 525 240,88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1 359 000,00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57 414 341,73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55 841 255,39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55 841 255,39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42 448 966,58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515 305,55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12 876 983,26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1 382 664,22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1 382 664,22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427 996,93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783 236,76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171 430,53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86 896,12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86 896,12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86 896,12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103 526,00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103 526,00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93 526,00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36 751 899,15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36 751 899,15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36 751 899,15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28 454 634,16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8 297 264,99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1 359 000,00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1 359 000,00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1 043 831,10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1 043 831,10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1 043 831,10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1 043 831,10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804 071,64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804 071,64</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239 759,46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239 759,46</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315 168,90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315 168,90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315 168,90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315 168,90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218 168,90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218 168,90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97 000,00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97 000,00</w:t>
            </w:r>
          </w:p>
        </w:tc>
      </w:tr>
      <w:tr w:rsidR="00B2107A" w:rsidRPr="00141E19" w:rsidTr="005911A3">
        <w:trPr>
          <w:trHeight w:val="114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669 873,30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40 788,30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40 788,30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40 788,30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40 788,30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629 085,00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177 779,00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177 779,00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0210470130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177 779,00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451 306,00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451 306,00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20 778 273,98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20 778 273,98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20 778 273,98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20 778 273,98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15 478 387,14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622 377,45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0210702040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4 677 509,39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23 725 704,06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23 725 704,06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1 634 123,92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1 516 124,72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1 516 124,72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1 516 124,72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117 999,20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117 999,20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117 999,20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отдыха детей в палаточных лагерях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28 929,60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28 929,60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28 929,60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28 929,60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1 508 220,00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1 508 220,00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1 508 220,00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1 508 220,00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9 440 380,03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6 123 528,18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6 123 528,18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6 123 528,18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3 316 851,85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3 316 851,85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0220282050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3 316 851,85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Организация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0220284080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10 065 119,40</w:t>
            </w:r>
          </w:p>
        </w:tc>
      </w:tr>
      <w:tr w:rsidR="00B2107A" w:rsidRPr="00141E19" w:rsidTr="005911A3">
        <w:trPr>
          <w:trHeight w:val="13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1 048 931,11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680 392,02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680 392,02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680 392,02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368 539,09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368 539,09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02202S2050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368 539,09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0210184050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11 460 000,00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Отдел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305 037 041,01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750 991,95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620 291,95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620 291,95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трудоустройству граждан,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620 291,95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620 291,95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403 927,73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403 927,73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403 927,73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1610175060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403 927,73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216 364,22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216 364,22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216 364,22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1610185060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216 364,22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130 700,00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80 400,00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50 300,00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ОБРАЗОВАНИЕ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81 057 574,84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81 027 574,84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81 027 574,84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81 027 574,84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81 027 574,84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24 456 094,68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24 456 094,68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24 456 094,68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23 727 025,12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729 069,56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52 998 993,63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52 998 993,63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52 998 993,63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52 998 993,63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3 272 486,53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3 272 486,53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3 272 486,53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3 272 486,53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0520185160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работе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223 204 474,22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215 387 098,10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215 387 098,10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212 644 176,86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82 537 602,98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6 290 585,36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776 570,90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776 570,90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421 440,00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311 634,30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43 496,60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5 381 677,50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5 381 677,50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1 131 307,16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1 136 447,70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3 113 922,64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132 336,96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132 336,96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127 843,00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93,96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75 449 122,88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75 449 122,88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75 449 122,88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57 944 397,03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17 504 725,85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Развитие сферы культуры в муниципальных образованиях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655 800,00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0510182520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409 600,00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0510182520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246 200,00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9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05101L5191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107 578,95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05101L5191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107 578,95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05101L5191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107 578,95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05101L5191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107 578,95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34 515,79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34 515,79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34 515,79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05101S2520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21 557,90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05101S2520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12 957,89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15 884 516,27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1 891 994,93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1 891 994,93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1 891 994,93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1 772 085,60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119 909,33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13 992 521,34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13 992 521,34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13 992 521,34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0510200592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13 992 521,34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культурно 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105 647 742,95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20 714 120,07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20 714 120,07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20 714 120,07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20 106 789,88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607 330,19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83 072 667,82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83 072 667,82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83 072 667,82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83 072 667,82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1 860 955,06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1 790 955,06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1 790 955,06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0510370050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1 790 955,06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051A100000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8 574 314,66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051A155196</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8 574 314,66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051A155196</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8 574 314,66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051A155196</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8 574 314,66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051A155196</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8 574 314,66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0520370050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2 582 921,24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"Празднование 100-летия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2 582 921,24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2 582 921,24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2 582 921,24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2 582 921,24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2 582 921,24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7 817 376,12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5 978 465,22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99 288,59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5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0530102040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1 739 622,31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Отдел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219 550 378,43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комитета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737 146,61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688 312,65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688 312,65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688 312,65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226 573,52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8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226 573,52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146 166,65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146 166,65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80 406,87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0300370145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80 406,87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461 739,13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461 739,13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299 565,22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299 565,22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162 173,91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0300385060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162 173,91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комитета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48 833,96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46 495,00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Муниципальная программа Кондинского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работе с детьми и молодежью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0300170280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31 495,00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31 495,00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31 495,00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31 495,00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31 495,00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31 495,00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25 205,00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25 205,00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6 290,00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0220270141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6 290,00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"Празднование 100-летия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0540170050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53 278,86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218 705 357,96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46 876 633,25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46 876 633,25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45 942 001,67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28 409 035,73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28 409 035,73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28 041 362,78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27 005 336,10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1 036 026,68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367 672,95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367 672,95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12 695 386,96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12 695 386,96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12 531 257,36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12 273 095,55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258 161,81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164 129,60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7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164 129,60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4 837 578,98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4 837 578,98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4 837 578,98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4 837 578,98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"Укрепление материально-технической базы учреждений спорта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934 631,58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Софинансирование расходов муниципальных образований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887 900,00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887 900,00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487 900,00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0600582130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487 900,00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0600582130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0600582130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46 731,58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46 731,58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25 678,95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06005S2130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25 678,95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06005S2130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21 052,63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9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06005S2130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21 052,63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2 714 096,42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2 714 096,42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4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1 163 057,00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1 163 057,00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332 355,00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332 355,00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332 355,00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773 402,00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773 402,00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773 402,00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57 300,00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0600270040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633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1 551 039,42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1 551 039,42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1 551 039,42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1 051 039,42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0600370040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1 051 039,42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0600370040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Спорт высших достижений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161 967 728,15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161 967 728,15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161 425 517,62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90 225 759,85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90 225 759,85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74 598 437,13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73 794 708,58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803 728,55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15 627 322,72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15 344 293,32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283 029,40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47 791 342,74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47 791 342,74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33 899 809,30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33 899 809,30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13 891 533,44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13 891 533,44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17 017 678,19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17 017 678,19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13 155 148,70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13 155 148,70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3 862 529,49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0600300593</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3 862 529,49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5 738 700,00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5 738 700,00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3 825 800,00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0600382970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3 825 800,00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1 912 900,00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0600382970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1 912 900,00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0600385160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302 036,84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302 036,84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201 357,89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06003S2970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201 357,89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06003S2970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100 678,95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06003S2970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100 678,95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"Спорт - норма жизни"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542 210,53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Государственная поддержка организаций, входящих в систему спортивной подготовки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542 210,53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542 210,53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271 105,27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060P550810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271 105,27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060P550810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271 105,26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060P550810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271 105,26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7 146 900,14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7 146 900,14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комитета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7 146 900,14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7 146 900,14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7 146 900,14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7 146 900,14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5 329 445,99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239 892,44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280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0600402040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1 577 561,71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567 794 263,87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320 394 946,19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296 685 404,14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296 685 404,14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296 685 404,14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242 296 528,31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ремонт внутрипоселковых дорог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834 560,31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834 560,31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834 560,31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1810204390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834 560,31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1810282390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161 001 879,89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161 001 879,89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161 001 879,89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1810283000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161 001 879,89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9 224 374,72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9 224 374,72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9 224 374,72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1810289190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9 224 374,72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18102S2390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4 571 700,00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62 092 313,39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62 092 313,39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62 092 313,39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18102S3000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62 092 313,39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54 388 875,83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содержание внутрипоселковых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38 890 484,03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38 890 484,03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38 890 484,03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1810304190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38 890 484,03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15 498 391,80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15 498 391,80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15 498 391,80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1810389190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15 498 391,80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23 709 542,05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23 709 542,05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23 709 542,05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23 709 542,05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23 709 542,05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21 617 512,80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21 617 512,80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16 387 899,20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261 801,20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4 967 812,40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1 836 698,19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1 836 698,19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238 766,29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1 202 812,37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395 119,53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255 331,06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255 331,06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95 145,00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5 180,00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1110300590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155 006,06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203 937 014,16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5 836 617,19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«Формирование градостроительной документации»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5 836 617,19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5 836 617,19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7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0900272904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330 957,44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0900272904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330 957,44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0900272904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330 957,44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0900272904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330 957,44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5 340 489,95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5 340 489,95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5 340 489,95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0900282904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5 340 489,95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165 169,80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165 169,80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165 169,80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09002S2904</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165 169,80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162 801 759,63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162 801 759,63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162 801 759,63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"Капитальные вложения в объекты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162 801 759,63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строительство коммунальных объектов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162 859,81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162 859,81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162 859,81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162 859,81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Реконструкция, расширение, модернизация, строительство коммунальных объектов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1210182190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154 506 954,83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1210182190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154 506 954,83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1210182190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154 506 954,83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1210182190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154 506 954,83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12101S2190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8 131 944,99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9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12101S2190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8 131 944,99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12101S2190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8 131 944,99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12101S2190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8 131 944,99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35 298 637,34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22 770 225,21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22 770 225,21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11 659 114,09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11 659 114,09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11 659 114,09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240F255550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11 659 114,09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240F282020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Благоустройство территорий муниципальных образований,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240F2S2020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1 111 111,12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240F2S2020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1 111 111,12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240F2S2020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1 111 111,12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240F2S2020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1 111 111,12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12 528 412,13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12 528 412,13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12 528 412,13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12 528 412,13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12 528 412,13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4090006100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2 467 842,13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4090006100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10 060 570,00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42 060 744,20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42 060 744,20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42 060 744,20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42 060 744,20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615 807,20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615 807,20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599 342,96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599 342,96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599 342,96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16 464,24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16 464,24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0230100590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16 464,24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41 444 937,00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7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0230282870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891 109,97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4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0230282870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891 109,97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0230282870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891 109,97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0230282870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891 109,97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40 454 814,81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40 454 814,81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40 454 814,81</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51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02302L7501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40 454 814,81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02302S2870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99 012,22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02302S2870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99 012,22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02302S2870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99 012,22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07</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02302S2870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99 012,22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460</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0510470050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1 401 559,32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511 255 616,28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75 514 635,50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УЖКХ"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26 200,00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01</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831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143 910,94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89 235,50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47 885,50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47 885,50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47 885,50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47 885,50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36 778,40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36 778,40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11 107,10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11 107,10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41 350,00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41 350,00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0800684200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41 350,00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УЖКХ"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04</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1210802400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54 675,44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508 127 305,34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72 473 200,00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491 454 078,55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72 470 600,00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491 454 078,55</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72 470 600,00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404 643 786,39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"Капитальные вложения в объекты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строительство коммунальных объектов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1210172190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590 000,00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157 956 564,93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1210209505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1210209505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1210209505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2 950 000,00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1210209505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2 950 000,00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1210209605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4 426 500,00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1210209605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4 426 500,00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1210209605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4 426 500,00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1210209605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4 426 500,00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10 299 807,70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6 599 807,70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6 599 807,70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6 599 807,70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3 700 000,00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3 700 000,00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125 809 561,19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85 234 963,37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85 234 963,37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85 234 963,37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40 574 597,82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40 574 597,82</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1210282591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40 574 597,82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13 978 840,16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9 470 551,50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9 470 551,50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9 470 551,50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4 508 288,66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9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4 508 288,66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0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12102S2591</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4 508 288,66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491 855,88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491 855,88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12102S9605</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491 855,88</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12102S9605</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491 855,88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1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229 675 382,87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158 990 382,87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32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1210385150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70 685 000,00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1210470010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1 396 088,59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1210700000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2 260 000,00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1210770010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2 260 000,00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1211100000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12 765 750,00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1211170010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12 765 750,00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1211170010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12 765 750,00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1211170010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12 765 750,00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1211170010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12 765 750,00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86 810 292,16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72 470 600,00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r>
      <w:tr w:rsidR="00B2107A" w:rsidRPr="00141E19" w:rsidTr="005911A3">
        <w:trPr>
          <w:trHeight w:val="99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24 765 300,00</w:t>
            </w:r>
          </w:p>
        </w:tc>
      </w:tr>
      <w:tr w:rsidR="00B2107A" w:rsidRPr="00141E19" w:rsidTr="005911A3">
        <w:trPr>
          <w:trHeight w:val="112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r>
      <w:tr w:rsidR="00B2107A" w:rsidRPr="00141E19" w:rsidTr="005911A3">
        <w:trPr>
          <w:trHeight w:val="106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r>
      <w:tr w:rsidR="00B2107A" w:rsidRPr="00141E19" w:rsidTr="005911A3">
        <w:trPr>
          <w:trHeight w:val="96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1220284330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47 705 300,00</w:t>
            </w:r>
          </w:p>
        </w:tc>
      </w:tr>
      <w:tr w:rsidR="00B2107A" w:rsidRPr="00141E19" w:rsidTr="005911A3">
        <w:trPr>
          <w:trHeight w:val="160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12 245 333,30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18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1220382840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7 347 199,96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127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4 898 133,34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4 898 133,34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4 898 133,34</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12203S2840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4 898 133,34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93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02</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1220470010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811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2 094 358,86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16 673 226,79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16 673 226,79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16 670 626,79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деятельности УЖКХ"</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16 670 626,79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16 670 626,79</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16 668 206,03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16 668 206,03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12 648 396,22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221 047,93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3 798 761,88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2 420,76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2 420,76</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1210802040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2 420,76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2 600,00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1 996,93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1 996,93</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1220184340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603,07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603,07</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"Экологическая безопасность"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1500100000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06</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05</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1500184290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118 700,00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Муниципальная программа Кондинского района "Экологическая безопасность"</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1500200000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2 833 500,00</w:t>
            </w:r>
          </w:p>
        </w:tc>
      </w:tr>
      <w:tr w:rsidR="00B2107A" w:rsidRPr="00141E19" w:rsidTr="005911A3">
        <w:trPr>
          <w:trHeight w:val="85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34 000,00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34 000,00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26 113,67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26 113,67</w:t>
            </w:r>
          </w:p>
        </w:tc>
      </w:tr>
      <w:tr w:rsidR="00B2107A" w:rsidRPr="00141E19" w:rsidTr="005911A3">
        <w:trPr>
          <w:trHeight w:val="645"/>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129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7 886,33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7 886,33</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200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2 799 500,00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2 799 500,00</w:t>
            </w:r>
          </w:p>
        </w:tc>
      </w:tr>
      <w:tr w:rsidR="00B2107A" w:rsidRPr="00141E19" w:rsidTr="005911A3">
        <w:trPr>
          <w:trHeight w:val="435"/>
        </w:trPr>
        <w:tc>
          <w:tcPr>
            <w:tcW w:w="4678" w:type="dxa"/>
            <w:tcBorders>
              <w:top w:val="nil"/>
              <w:left w:val="single" w:sz="4" w:space="0" w:color="auto"/>
              <w:bottom w:val="single" w:sz="4" w:space="0" w:color="auto"/>
              <w:right w:val="nil"/>
            </w:tcBorders>
            <w:shd w:val="clear" w:color="000000" w:fill="FFFFFF"/>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240</w:t>
            </w:r>
          </w:p>
        </w:tc>
        <w:tc>
          <w:tcPr>
            <w:tcW w:w="14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2 799 500,00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2 799 500,00</w:t>
            </w:r>
          </w:p>
        </w:tc>
      </w:tr>
      <w:tr w:rsidR="00B2107A" w:rsidRPr="00141E19" w:rsidTr="005911A3">
        <w:trPr>
          <w:trHeight w:val="300"/>
        </w:trPr>
        <w:tc>
          <w:tcPr>
            <w:tcW w:w="4678" w:type="dxa"/>
            <w:tcBorders>
              <w:top w:val="nil"/>
              <w:left w:val="single" w:sz="4" w:space="0" w:color="auto"/>
              <w:bottom w:val="single" w:sz="4" w:space="0" w:color="auto"/>
              <w:right w:val="nil"/>
            </w:tcBorders>
            <w:shd w:val="clear" w:color="auto" w:fill="auto"/>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481</w:t>
            </w:r>
          </w:p>
        </w:tc>
        <w:tc>
          <w:tcPr>
            <w:tcW w:w="380"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421" w:type="dxa"/>
            <w:tcBorders>
              <w:top w:val="nil"/>
              <w:left w:val="single" w:sz="4" w:space="0" w:color="auto"/>
              <w:bottom w:val="single" w:sz="4" w:space="0" w:color="auto"/>
              <w:right w:val="nil"/>
            </w:tcBorders>
            <w:shd w:val="clear" w:color="000000" w:fill="FFFFFF"/>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09</w:t>
            </w:r>
          </w:p>
        </w:tc>
        <w:tc>
          <w:tcPr>
            <w:tcW w:w="1061" w:type="dxa"/>
            <w:tcBorders>
              <w:top w:val="nil"/>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1500284280</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244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2 799 500,00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2 799 500,00</w:t>
            </w:r>
          </w:p>
        </w:tc>
      </w:tr>
      <w:tr w:rsidR="00B2107A" w:rsidRPr="00141E19" w:rsidTr="005911A3">
        <w:trPr>
          <w:trHeight w:val="225"/>
        </w:trPr>
        <w:tc>
          <w:tcPr>
            <w:tcW w:w="4678" w:type="dxa"/>
            <w:tcBorders>
              <w:top w:val="nil"/>
              <w:left w:val="single" w:sz="4" w:space="0" w:color="auto"/>
              <w:bottom w:val="single" w:sz="4" w:space="0" w:color="auto"/>
              <w:right w:val="single" w:sz="4" w:space="0" w:color="auto"/>
            </w:tcBorders>
            <w:shd w:val="clear" w:color="auto" w:fill="auto"/>
            <w:noWrap/>
            <w:hideMark/>
          </w:tcPr>
          <w:p w:rsidR="00B2107A" w:rsidRPr="00141E19" w:rsidRDefault="00B2107A" w:rsidP="005911A3">
            <w:pPr>
              <w:rPr>
                <w:rFonts w:ascii="Times New Roman" w:eastAsia="Times New Roman" w:hAnsi="Times New Roman" w:cs="Times New Roman"/>
                <w:sz w:val="20"/>
                <w:szCs w:val="20"/>
              </w:rPr>
            </w:pPr>
            <w:r w:rsidRPr="00141E19">
              <w:rPr>
                <w:rFonts w:ascii="Times New Roman" w:eastAsia="Times New Roman" w:hAnsi="Times New Roman" w:cs="Times New Roman"/>
                <w:sz w:val="20"/>
                <w:szCs w:val="20"/>
              </w:rPr>
              <w:t>Итого:</w:t>
            </w:r>
          </w:p>
        </w:tc>
        <w:tc>
          <w:tcPr>
            <w:tcW w:w="476"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20"/>
                <w:szCs w:val="20"/>
              </w:rPr>
            </w:pPr>
          </w:p>
        </w:tc>
        <w:tc>
          <w:tcPr>
            <w:tcW w:w="380"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20"/>
                <w:szCs w:val="20"/>
              </w:rPr>
            </w:pPr>
          </w:p>
        </w:tc>
        <w:tc>
          <w:tcPr>
            <w:tcW w:w="421"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20"/>
                <w:szCs w:val="20"/>
              </w:rPr>
            </w:pPr>
          </w:p>
        </w:tc>
        <w:tc>
          <w:tcPr>
            <w:tcW w:w="1061" w:type="dxa"/>
            <w:tcBorders>
              <w:top w:val="nil"/>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20"/>
                <w:szCs w:val="20"/>
              </w:rPr>
            </w:pPr>
          </w:p>
        </w:tc>
        <w:tc>
          <w:tcPr>
            <w:tcW w:w="456" w:type="dxa"/>
            <w:tcBorders>
              <w:top w:val="single" w:sz="4" w:space="0" w:color="auto"/>
              <w:left w:val="nil"/>
              <w:bottom w:val="single" w:sz="4" w:space="0" w:color="auto"/>
              <w:right w:val="nil"/>
            </w:tcBorders>
            <w:shd w:val="clear" w:color="auto" w:fill="auto"/>
            <w:noWrap/>
            <w:vAlign w:val="center"/>
            <w:hideMark/>
          </w:tcPr>
          <w:p w:rsidR="00B2107A" w:rsidRPr="00141E19" w:rsidRDefault="00B2107A" w:rsidP="005911A3">
            <w:pPr>
              <w:rPr>
                <w:rFonts w:ascii="Times New Roman" w:eastAsia="Times New Roman" w:hAnsi="Times New Roman" w:cs="Times New Roman"/>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6 579 535 431,45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2107A" w:rsidRPr="00141E19" w:rsidRDefault="00B2107A" w:rsidP="005911A3">
            <w:pPr>
              <w:rPr>
                <w:rFonts w:ascii="Times New Roman" w:eastAsia="Times New Roman" w:hAnsi="Times New Roman" w:cs="Times New Roman"/>
                <w:sz w:val="16"/>
                <w:szCs w:val="16"/>
              </w:rPr>
            </w:pPr>
            <w:r w:rsidRPr="00141E19">
              <w:rPr>
                <w:rFonts w:ascii="Times New Roman" w:eastAsia="Times New Roman" w:hAnsi="Times New Roman" w:cs="Times New Roman"/>
                <w:sz w:val="16"/>
                <w:szCs w:val="16"/>
              </w:rPr>
              <w:t>1 947 408 436,26</w:t>
            </w:r>
          </w:p>
        </w:tc>
      </w:tr>
    </w:tbl>
    <w:p w:rsidR="00B2107A" w:rsidRDefault="00B2107A" w:rsidP="00B2107A"/>
    <w:p w:rsidR="00B2107A" w:rsidRDefault="00B2107A" w:rsidP="00FB4D60">
      <w:pPr>
        <w:contextualSpacing/>
        <w:rPr>
          <w:rFonts w:ascii="Times New Roman" w:hAnsi="Times New Roman" w:cs="Times New Roman"/>
          <w:color w:val="000000"/>
          <w:sz w:val="24"/>
          <w:szCs w:val="24"/>
        </w:rPr>
        <w:sectPr w:rsidR="00B2107A">
          <w:pgSz w:w="11906" w:h="16838"/>
          <w:pgMar w:top="1134" w:right="850" w:bottom="1134" w:left="1701" w:header="708" w:footer="708" w:gutter="0"/>
          <w:cols w:space="708"/>
          <w:docGrid w:linePitch="360"/>
        </w:sectPr>
      </w:pPr>
    </w:p>
    <w:tbl>
      <w:tblPr>
        <w:tblW w:w="9654" w:type="dxa"/>
        <w:tblInd w:w="93" w:type="dxa"/>
        <w:tblLook w:val="04A0" w:firstRow="1" w:lastRow="0" w:firstColumn="1" w:lastColumn="0" w:noHBand="0" w:noVBand="1"/>
      </w:tblPr>
      <w:tblGrid>
        <w:gridCol w:w="960"/>
        <w:gridCol w:w="4442"/>
        <w:gridCol w:w="416"/>
        <w:gridCol w:w="472"/>
        <w:gridCol w:w="1663"/>
        <w:gridCol w:w="1701"/>
      </w:tblGrid>
      <w:tr w:rsidR="00B2107A" w:rsidRPr="00181F5C" w:rsidTr="005911A3">
        <w:trPr>
          <w:trHeight w:val="900"/>
        </w:trPr>
        <w:tc>
          <w:tcPr>
            <w:tcW w:w="960" w:type="dxa"/>
            <w:tcBorders>
              <w:top w:val="nil"/>
              <w:left w:val="nil"/>
              <w:bottom w:val="nil"/>
              <w:right w:val="nil"/>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p>
        </w:tc>
        <w:tc>
          <w:tcPr>
            <w:tcW w:w="4442" w:type="dxa"/>
            <w:tcBorders>
              <w:top w:val="nil"/>
              <w:left w:val="nil"/>
              <w:bottom w:val="nil"/>
              <w:right w:val="nil"/>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p>
        </w:tc>
        <w:tc>
          <w:tcPr>
            <w:tcW w:w="416" w:type="dxa"/>
            <w:tcBorders>
              <w:top w:val="nil"/>
              <w:left w:val="nil"/>
              <w:bottom w:val="nil"/>
              <w:right w:val="nil"/>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p>
        </w:tc>
        <w:tc>
          <w:tcPr>
            <w:tcW w:w="472" w:type="dxa"/>
            <w:tcBorders>
              <w:top w:val="nil"/>
              <w:left w:val="nil"/>
              <w:bottom w:val="nil"/>
              <w:right w:val="nil"/>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p>
        </w:tc>
        <w:tc>
          <w:tcPr>
            <w:tcW w:w="3364" w:type="dxa"/>
            <w:gridSpan w:val="2"/>
            <w:tcBorders>
              <w:top w:val="nil"/>
              <w:left w:val="nil"/>
              <w:bottom w:val="nil"/>
              <w:right w:val="nil"/>
            </w:tcBorders>
            <w:shd w:val="clear" w:color="auto" w:fill="auto"/>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Приложение 3 к решению Думы Кондинского района</w:t>
            </w:r>
            <w:r w:rsidRPr="00181F5C">
              <w:rPr>
                <w:rFonts w:ascii="Times New Roman" w:eastAsia="Times New Roman" w:hAnsi="Times New Roman" w:cs="Times New Roman"/>
                <w:sz w:val="20"/>
                <w:szCs w:val="20"/>
              </w:rPr>
              <w:br/>
              <w:t>от____________________</w:t>
            </w:r>
          </w:p>
        </w:tc>
      </w:tr>
      <w:tr w:rsidR="00B2107A" w:rsidRPr="00181F5C" w:rsidTr="005911A3">
        <w:trPr>
          <w:trHeight w:val="525"/>
        </w:trPr>
        <w:tc>
          <w:tcPr>
            <w:tcW w:w="9654" w:type="dxa"/>
            <w:gridSpan w:val="6"/>
            <w:tcBorders>
              <w:top w:val="nil"/>
              <w:left w:val="nil"/>
              <w:bottom w:val="nil"/>
              <w:right w:val="nil"/>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Расходы бюджета муниципального образования Кондинский район за 2024 год по разделам, подразделам классификации расходов бюджета</w:t>
            </w:r>
          </w:p>
        </w:tc>
      </w:tr>
      <w:tr w:rsidR="00B2107A" w:rsidRPr="00181F5C" w:rsidTr="005911A3">
        <w:trPr>
          <w:trHeight w:val="375"/>
        </w:trPr>
        <w:tc>
          <w:tcPr>
            <w:tcW w:w="960" w:type="dxa"/>
            <w:tcBorders>
              <w:top w:val="nil"/>
              <w:left w:val="nil"/>
              <w:bottom w:val="single" w:sz="4" w:space="0" w:color="auto"/>
              <w:right w:val="nil"/>
            </w:tcBorders>
            <w:shd w:val="clear" w:color="auto" w:fill="auto"/>
            <w:noWrap/>
            <w:vAlign w:val="bottom"/>
            <w:hideMark/>
          </w:tcPr>
          <w:p w:rsidR="00B2107A" w:rsidRPr="00181F5C" w:rsidRDefault="00B2107A" w:rsidP="005911A3">
            <w:pPr>
              <w:rPr>
                <w:rFonts w:ascii="Times New Roman" w:eastAsia="Times New Roman" w:hAnsi="Times New Roman" w:cs="Times New Roman"/>
                <w:sz w:val="16"/>
                <w:szCs w:val="16"/>
              </w:rPr>
            </w:pPr>
          </w:p>
        </w:tc>
        <w:tc>
          <w:tcPr>
            <w:tcW w:w="4442" w:type="dxa"/>
            <w:tcBorders>
              <w:top w:val="nil"/>
              <w:left w:val="nil"/>
              <w:bottom w:val="single" w:sz="4" w:space="0" w:color="auto"/>
              <w:right w:val="nil"/>
            </w:tcBorders>
            <w:shd w:val="clear" w:color="auto" w:fill="auto"/>
            <w:noWrap/>
            <w:vAlign w:val="bottom"/>
            <w:hideMark/>
          </w:tcPr>
          <w:p w:rsidR="00B2107A" w:rsidRPr="00181F5C" w:rsidRDefault="00B2107A" w:rsidP="005911A3">
            <w:pPr>
              <w:rPr>
                <w:rFonts w:ascii="Times New Roman" w:eastAsia="Times New Roman" w:hAnsi="Times New Roman" w:cs="Times New Roman"/>
                <w:sz w:val="16"/>
                <w:szCs w:val="16"/>
              </w:rPr>
            </w:pPr>
          </w:p>
        </w:tc>
        <w:tc>
          <w:tcPr>
            <w:tcW w:w="416" w:type="dxa"/>
            <w:tcBorders>
              <w:top w:val="nil"/>
              <w:left w:val="nil"/>
              <w:bottom w:val="single" w:sz="4" w:space="0" w:color="auto"/>
              <w:right w:val="nil"/>
            </w:tcBorders>
            <w:shd w:val="clear" w:color="auto" w:fill="auto"/>
            <w:noWrap/>
            <w:vAlign w:val="bottom"/>
            <w:hideMark/>
          </w:tcPr>
          <w:p w:rsidR="00B2107A" w:rsidRPr="00181F5C" w:rsidRDefault="00B2107A" w:rsidP="005911A3">
            <w:pPr>
              <w:rPr>
                <w:rFonts w:ascii="Times New Roman" w:eastAsia="Times New Roman" w:hAnsi="Times New Roman" w:cs="Times New Roman"/>
                <w:sz w:val="16"/>
                <w:szCs w:val="16"/>
              </w:rPr>
            </w:pPr>
          </w:p>
        </w:tc>
        <w:tc>
          <w:tcPr>
            <w:tcW w:w="472" w:type="dxa"/>
            <w:tcBorders>
              <w:top w:val="nil"/>
              <w:left w:val="nil"/>
              <w:bottom w:val="single" w:sz="4" w:space="0" w:color="auto"/>
              <w:right w:val="nil"/>
            </w:tcBorders>
            <w:shd w:val="clear" w:color="auto" w:fill="auto"/>
            <w:noWrap/>
            <w:vAlign w:val="bottom"/>
            <w:hideMark/>
          </w:tcPr>
          <w:p w:rsidR="00B2107A" w:rsidRPr="00181F5C" w:rsidRDefault="00B2107A" w:rsidP="005911A3">
            <w:pPr>
              <w:rPr>
                <w:rFonts w:ascii="Times New Roman" w:eastAsia="Times New Roman" w:hAnsi="Times New Roman" w:cs="Times New Roman"/>
                <w:sz w:val="16"/>
                <w:szCs w:val="16"/>
              </w:rPr>
            </w:pPr>
          </w:p>
        </w:tc>
        <w:tc>
          <w:tcPr>
            <w:tcW w:w="1663" w:type="dxa"/>
            <w:tcBorders>
              <w:top w:val="nil"/>
              <w:left w:val="nil"/>
              <w:bottom w:val="single" w:sz="4" w:space="0" w:color="auto"/>
              <w:right w:val="nil"/>
            </w:tcBorders>
            <w:shd w:val="clear" w:color="auto" w:fill="auto"/>
            <w:noWrap/>
            <w:vAlign w:val="bottom"/>
            <w:hideMark/>
          </w:tcPr>
          <w:p w:rsidR="00B2107A" w:rsidRPr="00181F5C" w:rsidRDefault="00B2107A" w:rsidP="005911A3">
            <w:pP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noWrap/>
            <w:vAlign w:val="bottom"/>
            <w:hideMark/>
          </w:tcPr>
          <w:p w:rsidR="00B2107A" w:rsidRPr="00181F5C" w:rsidRDefault="00B2107A" w:rsidP="005911A3">
            <w:pPr>
              <w:jc w:val="right"/>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(в рублях)</w:t>
            </w:r>
          </w:p>
        </w:tc>
      </w:tr>
      <w:tr w:rsidR="00B2107A" w:rsidRPr="00181F5C" w:rsidTr="005911A3">
        <w:trPr>
          <w:trHeight w:val="360"/>
        </w:trPr>
        <w:tc>
          <w:tcPr>
            <w:tcW w:w="54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Наименование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Рз</w:t>
            </w:r>
          </w:p>
        </w:tc>
        <w:tc>
          <w:tcPr>
            <w:tcW w:w="4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ПР</w:t>
            </w:r>
          </w:p>
        </w:tc>
        <w:tc>
          <w:tcPr>
            <w:tcW w:w="1663" w:type="dxa"/>
            <w:vMerge w:val="restart"/>
            <w:tcBorders>
              <w:top w:val="single" w:sz="4" w:space="0" w:color="auto"/>
              <w:left w:val="nil"/>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кассовый расход за период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за счет субвенций</w:t>
            </w:r>
          </w:p>
        </w:tc>
      </w:tr>
      <w:tr w:rsidR="00B2107A" w:rsidRPr="00181F5C" w:rsidTr="005911A3">
        <w:trPr>
          <w:trHeight w:val="300"/>
        </w:trPr>
        <w:tc>
          <w:tcPr>
            <w:tcW w:w="5402" w:type="dxa"/>
            <w:gridSpan w:val="2"/>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vMerge/>
            <w:tcBorders>
              <w:top w:val="single" w:sz="4" w:space="0" w:color="auto"/>
              <w:left w:val="nil"/>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r>
      <w:tr w:rsidR="00B2107A" w:rsidRPr="00181F5C" w:rsidTr="005911A3">
        <w:trPr>
          <w:trHeight w:val="270"/>
        </w:trPr>
        <w:tc>
          <w:tcPr>
            <w:tcW w:w="5402" w:type="dxa"/>
            <w:gridSpan w:val="2"/>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vMerge/>
            <w:tcBorders>
              <w:top w:val="single" w:sz="4" w:space="0" w:color="auto"/>
              <w:left w:val="nil"/>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2107A" w:rsidRPr="00181F5C" w:rsidRDefault="00B2107A" w:rsidP="005911A3">
            <w:pPr>
              <w:rPr>
                <w:rFonts w:ascii="Times New Roman" w:eastAsia="Times New Roman" w:hAnsi="Times New Roman" w:cs="Times New Roman"/>
                <w:sz w:val="20"/>
                <w:szCs w:val="20"/>
              </w:rPr>
            </w:pPr>
          </w:p>
        </w:tc>
      </w:tr>
      <w:tr w:rsidR="00B2107A" w:rsidRPr="00181F5C" w:rsidTr="005911A3">
        <w:trPr>
          <w:trHeight w:val="25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w:t>
            </w:r>
          </w:p>
        </w:tc>
        <w:tc>
          <w:tcPr>
            <w:tcW w:w="472" w:type="dxa"/>
            <w:tcBorders>
              <w:top w:val="single" w:sz="4" w:space="0" w:color="auto"/>
              <w:left w:val="nil"/>
              <w:bottom w:val="single" w:sz="4" w:space="0" w:color="auto"/>
              <w:right w:val="single" w:sz="4" w:space="0" w:color="auto"/>
            </w:tcBorders>
            <w:shd w:val="clear" w:color="auto" w:fill="auto"/>
            <w:noWrap/>
            <w:vAlign w:val="bottom"/>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3</w:t>
            </w:r>
          </w:p>
        </w:tc>
        <w:tc>
          <w:tcPr>
            <w:tcW w:w="1663" w:type="dxa"/>
            <w:tcBorders>
              <w:top w:val="single" w:sz="4" w:space="0" w:color="auto"/>
              <w:left w:val="nil"/>
              <w:bottom w:val="single" w:sz="4" w:space="0" w:color="auto"/>
              <w:right w:val="single" w:sz="4" w:space="0" w:color="auto"/>
            </w:tcBorders>
            <w:shd w:val="clear" w:color="auto" w:fill="auto"/>
            <w:noWrap/>
            <w:vAlign w:val="bottom"/>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5</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ОБЩЕГОСУДАРСТВЕННЫЕ ВОПРОСЫ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524 421 755,17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19 460 992,02</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02</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7 386 045,50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64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4 105 252,41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64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171 493 874,00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Судебная система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17 600,00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17 600,00</w:t>
            </w:r>
          </w:p>
        </w:tc>
      </w:tr>
      <w:tr w:rsidR="00B2107A" w:rsidRPr="00181F5C" w:rsidTr="005911A3">
        <w:trPr>
          <w:trHeight w:val="64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06</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47 499 546,69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840 900,00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Обеспечение проведения выборов и референдумов</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583 642,28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Резервные фонды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общегосударственные вопросы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293 335 794,29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18 602 492,02</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НАЦИОНАЛЬНАЯ ОБОРОНА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02</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4 911 600,00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4 911 600,00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Мобилизационная и вневойсковая подготовка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02</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4 911 600,00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4 911 600,00</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НАЦИОНАЛЬНАЯ БЕЗОПАСНОСТЬ И ПРАВООХРАНИТЕЛЬНАЯ ДЕЯТЕЛЬНОСТЬ</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9 268 423,70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7 682 243,33</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Органы юстиции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7 780 315,21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7 682 243,33</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1 161 243,13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14</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326 865,36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НАЦИОНАЛЬНАЯ ЭКОНОМИКА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908 392 120,63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18 530 947,71</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Общеэкономические вопросы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29 660 240,84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Сельское хозяйство и рыболовство</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12 402 447,71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12 402 447,71</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Транспорт</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08</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148 366 905,87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Дорожное хозяйство (дорожные фонды)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09</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668 341 288,47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Связь и информатика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12 178 992,90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национальной экономики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12</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37 442 244,84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6 128 500,00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ЖИЛИЩНО-КОММУНАЛЬНОЕ ХОЗЯЙСТВО</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1 422 858 226,76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72 519 000,00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Жилищное хозяйство</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423 176 002,18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Коммунальное хозяйство</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02</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897 158 102,06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72 470 600,00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Благоустройство</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85 805 095,73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жилищно-коммунального хозяйства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16 719 026,79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48 400,00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ОХРАНА ОКРУЖАЮЩЕЙ СРЕДЫ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06</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65 794 792,68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118 700,00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охраны окружающей среды</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06</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65 794 792,68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118 700,00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lastRenderedPageBreak/>
              <w:t>ОБРАЗОВАНИЕ</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2 692 397 460,92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1 736 978 719,40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Дошкольное образование</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464 000 779,52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352 273 512,15</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Общее образование</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02</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1 860 857 311,09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1 373 281 087,85</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Дополнительное образование детей</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206 807 282,76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Молодежная политика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20 001 500,33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образования</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07</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09</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140 730 587,22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11 424 119,40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КУЛЬТУРА, КИНЕМАТОГРАФИЯ</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08</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241 299 742,00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470 863,80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Культура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08</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233 011 502,08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культуры, кинематографии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08</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8 288 239,92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470 863,80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ЗДРАВООХРАНЕНИЕ</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09</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2 833 500,00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2 833 500,00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здравоохранения</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09</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09</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2 833 500,00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2 833 500,00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СОЦИАЛЬНАЯ ПОЛИТИКА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100 175 623,20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13 378 170,00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Пенсионное обеспечение</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8 163 339,00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Социальное обеспечение населения</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67 805 089,10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1 918 170,00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Охрана семьи и детства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22 307 195,10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11 460 000,00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социальной политики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10</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06</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1 900 000,00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ФИЗИЧЕСКАЯ КУЛЬТУРА И СПОРТ</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219 305 357,96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Физическая культура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46 876 633,25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Массовый спорт</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02</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3 314 096,42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Спорт высших достижений</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161 967 728,15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физической культуры и спорта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05</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7 146 900,14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СРЕДСТВА МАССОВОЙ ИНФОРМАЦИИ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12</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11 397 363,78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Другие вопросы в области средств массовой информации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12</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04</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11 397 363,78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ОБСЛУЖИВАНИЕ ГОСУДАРСТВЕННОГО (МУНИЦИПАЛЬНОГО) ДОЛГА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13</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95 675,35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13</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95 675,35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64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МЕЖБЮДЖЕТНЫЕ ТРАНСФЕРТЫ ОБЩЕГО ХАРАКТЕРА БЮДЖЕТАМ БЮДЖЕТНОЙ СИСТЕМЫ РОССИЙСКОЙ ФЕДЕРАЦИИ</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376 383 789,30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70 523 700,00</w:t>
            </w:r>
          </w:p>
        </w:tc>
      </w:tr>
      <w:tr w:rsidR="00B2107A" w:rsidRPr="00181F5C" w:rsidTr="005911A3">
        <w:trPr>
          <w:trHeight w:val="43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Дотации на выравнивание бюджетной обеспеченности субъектов Российской Федерации и муниципальных образований</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01</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290 370 400,00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70 523 700,00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Прочие межбюджетные трансферты общего характера</w:t>
            </w:r>
          </w:p>
        </w:tc>
        <w:tc>
          <w:tcPr>
            <w:tcW w:w="416"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14</w:t>
            </w:r>
          </w:p>
        </w:tc>
        <w:tc>
          <w:tcPr>
            <w:tcW w:w="472" w:type="dxa"/>
            <w:tcBorders>
              <w:top w:val="single" w:sz="4" w:space="0" w:color="auto"/>
              <w:left w:val="single" w:sz="4" w:space="0" w:color="auto"/>
              <w:bottom w:val="single" w:sz="4" w:space="0" w:color="auto"/>
              <w:right w:val="nil"/>
            </w:tcBorders>
            <w:shd w:val="clear" w:color="000000" w:fill="FFFFFF"/>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03</w:t>
            </w:r>
          </w:p>
        </w:tc>
        <w:tc>
          <w:tcPr>
            <w:tcW w:w="1663" w:type="dxa"/>
            <w:tcBorders>
              <w:top w:val="single" w:sz="4" w:space="0" w:color="auto"/>
              <w:left w:val="single" w:sz="4" w:space="0" w:color="auto"/>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86 013 389,30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0,00</w:t>
            </w:r>
          </w:p>
        </w:tc>
      </w:tr>
      <w:tr w:rsidR="00B2107A" w:rsidRPr="00181F5C" w:rsidTr="005911A3">
        <w:trPr>
          <w:trHeight w:val="315"/>
        </w:trPr>
        <w:tc>
          <w:tcPr>
            <w:tcW w:w="54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Итого:</w:t>
            </w:r>
          </w:p>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 </w:t>
            </w:r>
          </w:p>
        </w:tc>
        <w:tc>
          <w:tcPr>
            <w:tcW w:w="416" w:type="dxa"/>
            <w:tcBorders>
              <w:top w:val="single" w:sz="4" w:space="0" w:color="auto"/>
              <w:left w:val="nil"/>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472" w:type="dxa"/>
            <w:tcBorders>
              <w:top w:val="single" w:sz="4" w:space="0" w:color="auto"/>
              <w:left w:val="nil"/>
              <w:bottom w:val="single" w:sz="4" w:space="0" w:color="auto"/>
              <w:right w:val="nil"/>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6 579 535 431,45</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2107A" w:rsidRPr="00181F5C" w:rsidRDefault="00B2107A" w:rsidP="005911A3">
            <w:pPr>
              <w:rPr>
                <w:rFonts w:ascii="Times New Roman" w:eastAsia="Times New Roman" w:hAnsi="Times New Roman" w:cs="Times New Roman"/>
                <w:sz w:val="20"/>
                <w:szCs w:val="20"/>
              </w:rPr>
            </w:pPr>
            <w:r w:rsidRPr="00181F5C">
              <w:rPr>
                <w:rFonts w:ascii="Times New Roman" w:eastAsia="Times New Roman" w:hAnsi="Times New Roman" w:cs="Times New Roman"/>
                <w:sz w:val="20"/>
                <w:szCs w:val="20"/>
              </w:rPr>
              <w:t>1 947 408 436,26</w:t>
            </w:r>
          </w:p>
        </w:tc>
      </w:tr>
    </w:tbl>
    <w:p w:rsidR="00B2107A" w:rsidRDefault="00B2107A" w:rsidP="00B2107A"/>
    <w:p w:rsidR="00B2107A" w:rsidRDefault="00B2107A" w:rsidP="00FB4D60">
      <w:pPr>
        <w:contextualSpacing/>
        <w:rPr>
          <w:rFonts w:ascii="Times New Roman" w:hAnsi="Times New Roman" w:cs="Times New Roman"/>
          <w:color w:val="000000"/>
          <w:sz w:val="24"/>
          <w:szCs w:val="24"/>
        </w:rPr>
        <w:sectPr w:rsidR="00B2107A">
          <w:pgSz w:w="11906" w:h="16838"/>
          <w:pgMar w:top="1134" w:right="850" w:bottom="1134" w:left="1701" w:header="708" w:footer="708" w:gutter="0"/>
          <w:cols w:space="708"/>
          <w:docGrid w:linePitch="360"/>
        </w:sectPr>
      </w:pPr>
    </w:p>
    <w:p w:rsidR="00320B10" w:rsidRDefault="00B2107A" w:rsidP="00FB4D60">
      <w:pPr>
        <w:contextualSpacing/>
        <w:rPr>
          <w:rFonts w:ascii="Times New Roman" w:hAnsi="Times New Roman" w:cs="Times New Roman"/>
          <w:color w:val="000000"/>
          <w:sz w:val="24"/>
          <w:szCs w:val="24"/>
        </w:rPr>
      </w:pPr>
      <w:bookmarkStart w:id="2" w:name="_GoBack"/>
      <w:bookmarkEnd w:id="2"/>
      <w:r>
        <w:rPr>
          <w:noProof/>
        </w:rPr>
        <w:lastRenderedPageBreak/>
        <mc:AlternateContent>
          <mc:Choice Requires="wpc">
            <w:drawing>
              <wp:inline distT="0" distB="0" distL="0" distR="0">
                <wp:extent cx="5946775" cy="9018270"/>
                <wp:effectExtent l="0" t="0" r="15875" b="11430"/>
                <wp:docPr id="527" name="Полотно 2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266" name="Group 205"/>
                        <wpg:cNvGrpSpPr>
                          <a:grpSpLocks/>
                        </wpg:cNvGrpSpPr>
                        <wpg:grpSpPr bwMode="auto">
                          <a:xfrm>
                            <a:off x="0" y="0"/>
                            <a:ext cx="5939790" cy="9018270"/>
                            <a:chOff x="0" y="0"/>
                            <a:chExt cx="9354" cy="14202"/>
                          </a:xfrm>
                        </wpg:grpSpPr>
                        <wps:wsp>
                          <wps:cNvPr id="267" name="Rectangle 5"/>
                          <wps:cNvSpPr>
                            <a:spLocks noChangeArrowheads="1"/>
                          </wps:cNvSpPr>
                          <wps:spPr bwMode="auto">
                            <a:xfrm>
                              <a:off x="0" y="2657"/>
                              <a:ext cx="9354" cy="42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6"/>
                          <wps:cNvSpPr>
                            <a:spLocks noChangeArrowheads="1"/>
                          </wps:cNvSpPr>
                          <wps:spPr bwMode="auto">
                            <a:xfrm>
                              <a:off x="0" y="6909"/>
                              <a:ext cx="6939" cy="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7"/>
                          <wps:cNvSpPr>
                            <a:spLocks noChangeArrowheads="1"/>
                          </wps:cNvSpPr>
                          <wps:spPr bwMode="auto">
                            <a:xfrm>
                              <a:off x="0" y="7548"/>
                              <a:ext cx="9354" cy="19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8"/>
                          <wps:cNvSpPr>
                            <a:spLocks noChangeArrowheads="1"/>
                          </wps:cNvSpPr>
                          <wps:spPr bwMode="auto">
                            <a:xfrm>
                              <a:off x="0" y="9486"/>
                              <a:ext cx="6939"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
                          <wps:cNvSpPr>
                            <a:spLocks noChangeArrowheads="1"/>
                          </wps:cNvSpPr>
                          <wps:spPr bwMode="auto">
                            <a:xfrm>
                              <a:off x="0" y="9862"/>
                              <a:ext cx="9354"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10"/>
                          <wps:cNvSpPr>
                            <a:spLocks noChangeArrowheads="1"/>
                          </wps:cNvSpPr>
                          <wps:spPr bwMode="auto">
                            <a:xfrm>
                              <a:off x="0" y="10239"/>
                              <a:ext cx="6939" cy="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11"/>
                          <wps:cNvSpPr>
                            <a:spLocks noChangeArrowheads="1"/>
                          </wps:cNvSpPr>
                          <wps:spPr bwMode="auto">
                            <a:xfrm>
                              <a:off x="0" y="10820"/>
                              <a:ext cx="9354" cy="30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12"/>
                          <wps:cNvSpPr>
                            <a:spLocks noChangeArrowheads="1"/>
                          </wps:cNvSpPr>
                          <wps:spPr bwMode="auto">
                            <a:xfrm>
                              <a:off x="6961" y="23"/>
                              <a:ext cx="86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Приложение 4</w:t>
                                </w:r>
                              </w:p>
                            </w:txbxContent>
                          </wps:txbx>
                          <wps:bodyPr rot="0" vert="horz" wrap="none" lIns="0" tIns="0" rIns="0" bIns="0" anchor="t" anchorCtr="0">
                            <a:spAutoFit/>
                          </wps:bodyPr>
                        </wps:wsp>
                        <wps:wsp>
                          <wps:cNvPr id="275" name="Rectangle 13"/>
                          <wps:cNvSpPr>
                            <a:spLocks noChangeArrowheads="1"/>
                          </wps:cNvSpPr>
                          <wps:spPr bwMode="auto">
                            <a:xfrm>
                              <a:off x="6961" y="228"/>
                              <a:ext cx="186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к решению Думы Кондинского </w:t>
                                </w:r>
                              </w:p>
                            </w:txbxContent>
                          </wps:txbx>
                          <wps:bodyPr rot="0" vert="horz" wrap="none" lIns="0" tIns="0" rIns="0" bIns="0" anchor="t" anchorCtr="0">
                            <a:spAutoFit/>
                          </wps:bodyPr>
                        </wps:wsp>
                        <wps:wsp>
                          <wps:cNvPr id="276" name="Rectangle 14"/>
                          <wps:cNvSpPr>
                            <a:spLocks noChangeArrowheads="1"/>
                          </wps:cNvSpPr>
                          <wps:spPr bwMode="auto">
                            <a:xfrm>
                              <a:off x="6961" y="422"/>
                              <a:ext cx="41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района </w:t>
                                </w:r>
                              </w:p>
                            </w:txbxContent>
                          </wps:txbx>
                          <wps:bodyPr rot="0" vert="horz" wrap="none" lIns="0" tIns="0" rIns="0" bIns="0" anchor="t" anchorCtr="0">
                            <a:spAutoFit/>
                          </wps:bodyPr>
                        </wps:wsp>
                        <wps:wsp>
                          <wps:cNvPr id="277" name="Rectangle 15"/>
                          <wps:cNvSpPr>
                            <a:spLocks noChangeArrowheads="1"/>
                          </wps:cNvSpPr>
                          <wps:spPr bwMode="auto">
                            <a:xfrm>
                              <a:off x="6961" y="616"/>
                              <a:ext cx="1217"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от _______________</w:t>
                                </w:r>
                              </w:p>
                            </w:txbxContent>
                          </wps:txbx>
                          <wps:bodyPr rot="0" vert="horz" wrap="none" lIns="0" tIns="0" rIns="0" bIns="0" anchor="t" anchorCtr="0">
                            <a:spAutoFit/>
                          </wps:bodyPr>
                        </wps:wsp>
                        <wps:wsp>
                          <wps:cNvPr id="278" name="Rectangle 16"/>
                          <wps:cNvSpPr>
                            <a:spLocks noChangeArrowheads="1"/>
                          </wps:cNvSpPr>
                          <wps:spPr bwMode="auto">
                            <a:xfrm>
                              <a:off x="8693" y="1437"/>
                              <a:ext cx="61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(в рублях)</w:t>
                                </w:r>
                              </w:p>
                            </w:txbxContent>
                          </wps:txbx>
                          <wps:bodyPr rot="0" vert="horz" wrap="none" lIns="0" tIns="0" rIns="0" bIns="0" anchor="t" anchorCtr="0">
                            <a:spAutoFit/>
                          </wps:bodyPr>
                        </wps:wsp>
                        <wps:wsp>
                          <wps:cNvPr id="279" name="Rectangle 17"/>
                          <wps:cNvSpPr>
                            <a:spLocks noChangeArrowheads="1"/>
                          </wps:cNvSpPr>
                          <wps:spPr bwMode="auto">
                            <a:xfrm>
                              <a:off x="2837" y="2075"/>
                              <a:ext cx="3049"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Наименование групп, подгрупп, статей, подстатей, </w:t>
                                </w:r>
                              </w:p>
                            </w:txbxContent>
                          </wps:txbx>
                          <wps:bodyPr rot="0" vert="horz" wrap="none" lIns="0" tIns="0" rIns="0" bIns="0" anchor="t" anchorCtr="0">
                            <a:spAutoFit/>
                          </wps:bodyPr>
                        </wps:wsp>
                        <wps:wsp>
                          <wps:cNvPr id="280" name="Rectangle 18"/>
                          <wps:cNvSpPr>
                            <a:spLocks noChangeArrowheads="1"/>
                          </wps:cNvSpPr>
                          <wps:spPr bwMode="auto">
                            <a:xfrm>
                              <a:off x="2062" y="2280"/>
                              <a:ext cx="440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элементов,программ(подпрограмм),кодов экономической классификации </w:t>
                                </w:r>
                              </w:p>
                            </w:txbxContent>
                          </wps:txbx>
                          <wps:bodyPr rot="0" vert="horz" wrap="none" lIns="0" tIns="0" rIns="0" bIns="0" anchor="t" anchorCtr="0">
                            <a:spAutoFit/>
                          </wps:bodyPr>
                        </wps:wsp>
                        <wps:wsp>
                          <wps:cNvPr id="281" name="Rectangle 19"/>
                          <wps:cNvSpPr>
                            <a:spLocks noChangeArrowheads="1"/>
                          </wps:cNvSpPr>
                          <wps:spPr bwMode="auto">
                            <a:xfrm>
                              <a:off x="2484" y="2474"/>
                              <a:ext cx="367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источников внутреннего финансирования дефицита бюджета</w:t>
                                </w:r>
                              </w:p>
                            </w:txbxContent>
                          </wps:txbx>
                          <wps:bodyPr rot="0" vert="horz" wrap="none" lIns="0" tIns="0" rIns="0" bIns="0" anchor="t" anchorCtr="0">
                            <a:spAutoFit/>
                          </wps:bodyPr>
                        </wps:wsp>
                        <wps:wsp>
                          <wps:cNvPr id="282" name="Rectangle 20"/>
                          <wps:cNvSpPr>
                            <a:spLocks noChangeArrowheads="1"/>
                          </wps:cNvSpPr>
                          <wps:spPr bwMode="auto">
                            <a:xfrm>
                              <a:off x="7862" y="2064"/>
                              <a:ext cx="69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Pr="00D201FA" w:rsidRDefault="00B2107A" w:rsidP="00B2107A">
                                <w:r>
                                  <w:rPr>
                                    <w:rFonts w:ascii="Times New Roman" w:hAnsi="Times New Roman" w:cs="Times New Roman"/>
                                    <w:color w:val="000000"/>
                                    <w:sz w:val="14"/>
                                    <w:szCs w:val="14"/>
                                    <w:lang w:val="en-US"/>
                                  </w:rPr>
                                  <w:t xml:space="preserve"> </w:t>
                                </w:r>
                                <w:r>
                                  <w:rPr>
                                    <w:rFonts w:ascii="Times New Roman" w:hAnsi="Times New Roman" w:cs="Times New Roman"/>
                                    <w:color w:val="000000"/>
                                    <w:sz w:val="14"/>
                                    <w:szCs w:val="14"/>
                                  </w:rPr>
                                  <w:t>Исполнено</w:t>
                                </w:r>
                              </w:p>
                            </w:txbxContent>
                          </wps:txbx>
                          <wps:bodyPr rot="0" vert="horz" wrap="none" lIns="0" tIns="0" rIns="0" bIns="0" anchor="t" anchorCtr="0">
                            <a:spAutoFit/>
                          </wps:bodyPr>
                        </wps:wsp>
                        <wps:wsp>
                          <wps:cNvPr id="283" name="Rectangle 21"/>
                          <wps:cNvSpPr>
                            <a:spLocks noChangeArrowheads="1"/>
                          </wps:cNvSpPr>
                          <wps:spPr bwMode="auto">
                            <a:xfrm>
                              <a:off x="4421" y="2679"/>
                              <a:ext cx="7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2</w:t>
                                </w:r>
                              </w:p>
                            </w:txbxContent>
                          </wps:txbx>
                          <wps:bodyPr rot="0" vert="horz" wrap="none" lIns="0" tIns="0" rIns="0" bIns="0" anchor="t" anchorCtr="0">
                            <a:spAutoFit/>
                          </wps:bodyPr>
                        </wps:wsp>
                        <wps:wsp>
                          <wps:cNvPr id="284" name="Rectangle 22"/>
                          <wps:cNvSpPr>
                            <a:spLocks noChangeArrowheads="1"/>
                          </wps:cNvSpPr>
                          <wps:spPr bwMode="auto">
                            <a:xfrm>
                              <a:off x="8101" y="2668"/>
                              <a:ext cx="7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3</w:t>
                                </w:r>
                              </w:p>
                            </w:txbxContent>
                          </wps:txbx>
                          <wps:bodyPr rot="0" vert="horz" wrap="none" lIns="0" tIns="0" rIns="0" bIns="0" anchor="t" anchorCtr="0">
                            <a:spAutoFit/>
                          </wps:bodyPr>
                        </wps:wsp>
                        <wps:wsp>
                          <wps:cNvPr id="285" name="Rectangle 23"/>
                          <wps:cNvSpPr>
                            <a:spLocks noChangeArrowheads="1"/>
                          </wps:cNvSpPr>
                          <wps:spPr bwMode="auto">
                            <a:xfrm>
                              <a:off x="1994" y="2976"/>
                              <a:ext cx="398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Кредиты кредитных организаций в валюте Российской Федерации</w:t>
                                </w:r>
                              </w:p>
                            </w:txbxContent>
                          </wps:txbx>
                          <wps:bodyPr rot="0" vert="horz" wrap="none" lIns="0" tIns="0" rIns="0" bIns="0" anchor="t" anchorCtr="0">
                            <a:spAutoFit/>
                          </wps:bodyPr>
                        </wps:wsp>
                        <wps:wsp>
                          <wps:cNvPr id="286" name="Rectangle 24"/>
                          <wps:cNvSpPr>
                            <a:spLocks noChangeArrowheads="1"/>
                          </wps:cNvSpPr>
                          <wps:spPr bwMode="auto">
                            <a:xfrm>
                              <a:off x="8021" y="2976"/>
                              <a:ext cx="2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w:t>
                                </w:r>
                              </w:p>
                            </w:txbxContent>
                          </wps:txbx>
                          <wps:bodyPr rot="0" vert="horz" wrap="none" lIns="0" tIns="0" rIns="0" bIns="0" anchor="t" anchorCtr="0">
                            <a:spAutoFit/>
                          </wps:bodyPr>
                        </wps:wsp>
                        <wps:wsp>
                          <wps:cNvPr id="287" name="Rectangle 25"/>
                          <wps:cNvSpPr>
                            <a:spLocks noChangeArrowheads="1"/>
                          </wps:cNvSpPr>
                          <wps:spPr bwMode="auto">
                            <a:xfrm>
                              <a:off x="1994" y="3306"/>
                              <a:ext cx="392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Привлечение муниципальными районами кредитов от кредитных </w:t>
                                </w:r>
                              </w:p>
                            </w:txbxContent>
                          </wps:txbx>
                          <wps:bodyPr rot="0" vert="horz" wrap="none" lIns="0" tIns="0" rIns="0" bIns="0" anchor="t" anchorCtr="0">
                            <a:spAutoFit/>
                          </wps:bodyPr>
                        </wps:wsp>
                        <wps:wsp>
                          <wps:cNvPr id="288" name="Rectangle 26"/>
                          <wps:cNvSpPr>
                            <a:spLocks noChangeArrowheads="1"/>
                          </wps:cNvSpPr>
                          <wps:spPr bwMode="auto">
                            <a:xfrm>
                              <a:off x="1994" y="3512"/>
                              <a:ext cx="274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организаций в валюте Российской Федерации</w:t>
                                </w:r>
                              </w:p>
                            </w:txbxContent>
                          </wps:txbx>
                          <wps:bodyPr rot="0" vert="horz" wrap="none" lIns="0" tIns="0" rIns="0" bIns="0" anchor="t" anchorCtr="0">
                            <a:spAutoFit/>
                          </wps:bodyPr>
                        </wps:wsp>
                        <wps:wsp>
                          <wps:cNvPr id="289" name="Rectangle 27"/>
                          <wps:cNvSpPr>
                            <a:spLocks noChangeArrowheads="1"/>
                          </wps:cNvSpPr>
                          <wps:spPr bwMode="auto">
                            <a:xfrm>
                              <a:off x="8021" y="3398"/>
                              <a:ext cx="2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w:t>
                                </w:r>
                              </w:p>
                            </w:txbxContent>
                          </wps:txbx>
                          <wps:bodyPr rot="0" vert="horz" wrap="none" lIns="0" tIns="0" rIns="0" bIns="0" anchor="t" anchorCtr="0">
                            <a:spAutoFit/>
                          </wps:bodyPr>
                        </wps:wsp>
                        <wps:wsp>
                          <wps:cNvPr id="290" name="Rectangle 28"/>
                          <wps:cNvSpPr>
                            <a:spLocks noChangeArrowheads="1"/>
                          </wps:cNvSpPr>
                          <wps:spPr bwMode="auto">
                            <a:xfrm>
                              <a:off x="1994" y="3762"/>
                              <a:ext cx="469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Погашение муниципальными районами кредитов от кредитных организаций в </w:t>
                                </w:r>
                              </w:p>
                            </w:txbxContent>
                          </wps:txbx>
                          <wps:bodyPr rot="0" vert="horz" wrap="none" lIns="0" tIns="0" rIns="0" bIns="0" anchor="t" anchorCtr="0">
                            <a:spAutoFit/>
                          </wps:bodyPr>
                        </wps:wsp>
                        <wps:wsp>
                          <wps:cNvPr id="291" name="Rectangle 29"/>
                          <wps:cNvSpPr>
                            <a:spLocks noChangeArrowheads="1"/>
                          </wps:cNvSpPr>
                          <wps:spPr bwMode="auto">
                            <a:xfrm>
                              <a:off x="1994" y="3956"/>
                              <a:ext cx="1857"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валюте Российской Федерации</w:t>
                                </w:r>
                              </w:p>
                            </w:txbxContent>
                          </wps:txbx>
                          <wps:bodyPr rot="0" vert="horz" wrap="none" lIns="0" tIns="0" rIns="0" bIns="0" anchor="t" anchorCtr="0">
                            <a:spAutoFit/>
                          </wps:bodyPr>
                        </wps:wsp>
                        <wps:wsp>
                          <wps:cNvPr id="292" name="Rectangle 30"/>
                          <wps:cNvSpPr>
                            <a:spLocks noChangeArrowheads="1"/>
                          </wps:cNvSpPr>
                          <wps:spPr bwMode="auto">
                            <a:xfrm>
                              <a:off x="8021" y="3854"/>
                              <a:ext cx="2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w:t>
                                </w:r>
                              </w:p>
                            </w:txbxContent>
                          </wps:txbx>
                          <wps:bodyPr rot="0" vert="horz" wrap="none" lIns="0" tIns="0" rIns="0" bIns="0" anchor="t" anchorCtr="0">
                            <a:spAutoFit/>
                          </wps:bodyPr>
                        </wps:wsp>
                        <wps:wsp>
                          <wps:cNvPr id="293" name="Rectangle 31"/>
                          <wps:cNvSpPr>
                            <a:spLocks noChangeArrowheads="1"/>
                          </wps:cNvSpPr>
                          <wps:spPr bwMode="auto">
                            <a:xfrm>
                              <a:off x="1994" y="4207"/>
                              <a:ext cx="449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Бюджетные кредиты из других бюджетов бюджетной системы Российской </w:t>
                                </w:r>
                              </w:p>
                            </w:txbxContent>
                          </wps:txbx>
                          <wps:bodyPr rot="0" vert="horz" wrap="none" lIns="0" tIns="0" rIns="0" bIns="0" anchor="t" anchorCtr="0">
                            <a:spAutoFit/>
                          </wps:bodyPr>
                        </wps:wsp>
                        <wps:wsp>
                          <wps:cNvPr id="294" name="Rectangle 32"/>
                          <wps:cNvSpPr>
                            <a:spLocks noChangeArrowheads="1"/>
                          </wps:cNvSpPr>
                          <wps:spPr bwMode="auto">
                            <a:xfrm>
                              <a:off x="1994" y="4412"/>
                              <a:ext cx="66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Федерации </w:t>
                                </w:r>
                              </w:p>
                            </w:txbxContent>
                          </wps:txbx>
                          <wps:bodyPr rot="0" vert="horz" wrap="none" lIns="0" tIns="0" rIns="0" bIns="0" anchor="t" anchorCtr="0">
                            <a:spAutoFit/>
                          </wps:bodyPr>
                        </wps:wsp>
                        <wps:wsp>
                          <wps:cNvPr id="295" name="Rectangle 33"/>
                          <wps:cNvSpPr>
                            <a:spLocks noChangeArrowheads="1"/>
                          </wps:cNvSpPr>
                          <wps:spPr bwMode="auto">
                            <a:xfrm>
                              <a:off x="7748" y="4310"/>
                              <a:ext cx="80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37 818 435,22</w:t>
                                </w:r>
                              </w:p>
                            </w:txbxContent>
                          </wps:txbx>
                          <wps:bodyPr rot="0" vert="horz" wrap="none" lIns="0" tIns="0" rIns="0" bIns="0" anchor="t" anchorCtr="0">
                            <a:spAutoFit/>
                          </wps:bodyPr>
                        </wps:wsp>
                        <wps:wsp>
                          <wps:cNvPr id="296" name="Rectangle 34"/>
                          <wps:cNvSpPr>
                            <a:spLocks noChangeArrowheads="1"/>
                          </wps:cNvSpPr>
                          <wps:spPr bwMode="auto">
                            <a:xfrm>
                              <a:off x="1994" y="4720"/>
                              <a:ext cx="4623"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Привлечение бюджетных кредитов из других бюджетов бюджетной системы </w:t>
                                </w:r>
                              </w:p>
                            </w:txbxContent>
                          </wps:txbx>
                          <wps:bodyPr rot="0" vert="horz" wrap="none" lIns="0" tIns="0" rIns="0" bIns="0" anchor="t" anchorCtr="0">
                            <a:spAutoFit/>
                          </wps:bodyPr>
                        </wps:wsp>
                        <wps:wsp>
                          <wps:cNvPr id="297" name="Rectangle 35"/>
                          <wps:cNvSpPr>
                            <a:spLocks noChangeArrowheads="1"/>
                          </wps:cNvSpPr>
                          <wps:spPr bwMode="auto">
                            <a:xfrm>
                              <a:off x="1994" y="4914"/>
                              <a:ext cx="338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Российской Федерации в валюте Российской Федерации</w:t>
                                </w:r>
                              </w:p>
                            </w:txbxContent>
                          </wps:txbx>
                          <wps:bodyPr rot="0" vert="horz" wrap="none" lIns="0" tIns="0" rIns="0" bIns="0" anchor="t" anchorCtr="0">
                            <a:spAutoFit/>
                          </wps:bodyPr>
                        </wps:wsp>
                        <wps:wsp>
                          <wps:cNvPr id="298" name="Rectangle 36"/>
                          <wps:cNvSpPr>
                            <a:spLocks noChangeArrowheads="1"/>
                          </wps:cNvSpPr>
                          <wps:spPr bwMode="auto">
                            <a:xfrm>
                              <a:off x="7713" y="4811"/>
                              <a:ext cx="87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128 440 849,47</w:t>
                                </w:r>
                              </w:p>
                            </w:txbxContent>
                          </wps:txbx>
                          <wps:bodyPr rot="0" vert="horz" wrap="none" lIns="0" tIns="0" rIns="0" bIns="0" anchor="t" anchorCtr="0">
                            <a:spAutoFit/>
                          </wps:bodyPr>
                        </wps:wsp>
                        <wps:wsp>
                          <wps:cNvPr id="299" name="Rectangle 37"/>
                          <wps:cNvSpPr>
                            <a:spLocks noChangeArrowheads="1"/>
                          </wps:cNvSpPr>
                          <wps:spPr bwMode="auto">
                            <a:xfrm>
                              <a:off x="1994" y="5233"/>
                              <a:ext cx="461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Привлечение кредитов из других бюджетов бюджетной системы Российской </w:t>
                                </w:r>
                              </w:p>
                            </w:txbxContent>
                          </wps:txbx>
                          <wps:bodyPr rot="0" vert="horz" wrap="none" lIns="0" tIns="0" rIns="0" bIns="0" anchor="t" anchorCtr="0">
                            <a:spAutoFit/>
                          </wps:bodyPr>
                        </wps:wsp>
                        <wps:wsp>
                          <wps:cNvPr id="300" name="Rectangle 38"/>
                          <wps:cNvSpPr>
                            <a:spLocks noChangeArrowheads="1"/>
                          </wps:cNvSpPr>
                          <wps:spPr bwMode="auto">
                            <a:xfrm>
                              <a:off x="1994" y="5427"/>
                              <a:ext cx="491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Федерации бюджетами муниципальных районов в валюте Российской Федераци</w:t>
                                </w:r>
                                <w:r>
                                  <w:rPr>
                                    <w:rFonts w:ascii="Times New Roman" w:hAnsi="Times New Roman" w:cs="Times New Roman"/>
                                    <w:color w:val="000000"/>
                                    <w:sz w:val="14"/>
                                    <w:szCs w:val="14"/>
                                  </w:rPr>
                                  <w:t>и</w:t>
                                </w:r>
                                <w:r w:rsidRPr="00BD5CD4">
                                  <w:rPr>
                                    <w:rFonts w:ascii="Times New Roman" w:hAnsi="Times New Roman" w:cs="Times New Roman"/>
                                    <w:color w:val="000000"/>
                                    <w:sz w:val="14"/>
                                    <w:szCs w:val="14"/>
                                  </w:rPr>
                                  <w:t xml:space="preserve"> </w:t>
                                </w:r>
                              </w:p>
                            </w:txbxContent>
                          </wps:txbx>
                          <wps:bodyPr rot="0" vert="horz" wrap="none" lIns="0" tIns="0" rIns="0" bIns="0" anchor="t" anchorCtr="0">
                            <a:spAutoFit/>
                          </wps:bodyPr>
                        </wps:wsp>
                        <wps:wsp>
                          <wps:cNvPr id="301" name="Rectangle 39"/>
                          <wps:cNvSpPr>
                            <a:spLocks noChangeArrowheads="1"/>
                          </wps:cNvSpPr>
                          <wps:spPr bwMode="auto">
                            <a:xfrm>
                              <a:off x="1994" y="5610"/>
                              <a:ext cx="100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(северный завоз) </w:t>
                                </w:r>
                              </w:p>
                            </w:txbxContent>
                          </wps:txbx>
                          <wps:bodyPr rot="0" vert="horz" wrap="none" lIns="0" tIns="0" rIns="0" bIns="0" anchor="t" anchorCtr="0">
                            <a:spAutoFit/>
                          </wps:bodyPr>
                        </wps:wsp>
                        <wps:wsp>
                          <wps:cNvPr id="302" name="Rectangle 40"/>
                          <wps:cNvSpPr>
                            <a:spLocks noChangeArrowheads="1"/>
                          </wps:cNvSpPr>
                          <wps:spPr bwMode="auto">
                            <a:xfrm>
                              <a:off x="7748" y="5427"/>
                              <a:ext cx="80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48 440 849,47</w:t>
                                </w:r>
                              </w:p>
                            </w:txbxContent>
                          </wps:txbx>
                          <wps:bodyPr rot="0" vert="horz" wrap="none" lIns="0" tIns="0" rIns="0" bIns="0" anchor="t" anchorCtr="0">
                            <a:spAutoFit/>
                          </wps:bodyPr>
                        </wps:wsp>
                        <wps:wsp>
                          <wps:cNvPr id="303" name="Rectangle 41"/>
                          <wps:cNvSpPr>
                            <a:spLocks noChangeArrowheads="1"/>
                          </wps:cNvSpPr>
                          <wps:spPr bwMode="auto">
                            <a:xfrm>
                              <a:off x="1994" y="5860"/>
                              <a:ext cx="461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Привлечение кредитов из других бюджетов бюджетной системы Российской </w:t>
                                </w:r>
                              </w:p>
                            </w:txbxContent>
                          </wps:txbx>
                          <wps:bodyPr rot="0" vert="horz" wrap="none" lIns="0" tIns="0" rIns="0" bIns="0" anchor="t" anchorCtr="0">
                            <a:spAutoFit/>
                          </wps:bodyPr>
                        </wps:wsp>
                        <wps:wsp>
                          <wps:cNvPr id="304" name="Rectangle 42"/>
                          <wps:cNvSpPr>
                            <a:spLocks noChangeArrowheads="1"/>
                          </wps:cNvSpPr>
                          <wps:spPr bwMode="auto">
                            <a:xfrm>
                              <a:off x="1994" y="6054"/>
                              <a:ext cx="491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Федерации бюджетами муниципальных районов в валюте Российской Федерац</w:t>
                                </w:r>
                                <w:r>
                                  <w:rPr>
                                    <w:rFonts w:ascii="Times New Roman" w:hAnsi="Times New Roman" w:cs="Times New Roman"/>
                                    <w:color w:val="000000"/>
                                    <w:sz w:val="14"/>
                                    <w:szCs w:val="14"/>
                                  </w:rPr>
                                  <w:t>и</w:t>
                                </w:r>
                                <w:r w:rsidRPr="00BD5CD4">
                                  <w:rPr>
                                    <w:rFonts w:ascii="Times New Roman" w:hAnsi="Times New Roman" w:cs="Times New Roman"/>
                                    <w:color w:val="000000"/>
                                    <w:sz w:val="14"/>
                                    <w:szCs w:val="14"/>
                                  </w:rPr>
                                  <w:t xml:space="preserve">и </w:t>
                                </w:r>
                              </w:p>
                            </w:txbxContent>
                          </wps:txbx>
                          <wps:bodyPr rot="0" vert="horz" wrap="none" lIns="0" tIns="0" rIns="0" bIns="0" anchor="t" anchorCtr="0">
                            <a:spAutoFit/>
                          </wps:bodyPr>
                        </wps:wsp>
                        <wps:wsp>
                          <wps:cNvPr id="305" name="Rectangle 43"/>
                          <wps:cNvSpPr>
                            <a:spLocks noChangeArrowheads="1"/>
                          </wps:cNvSpPr>
                          <wps:spPr bwMode="auto">
                            <a:xfrm>
                              <a:off x="1994" y="6237"/>
                              <a:ext cx="1203"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(дефицит бюджета ) </w:t>
                                </w:r>
                              </w:p>
                            </w:txbxContent>
                          </wps:txbx>
                          <wps:bodyPr rot="0" vert="horz" wrap="none" lIns="0" tIns="0" rIns="0" bIns="0" anchor="t" anchorCtr="0">
                            <a:spAutoFit/>
                          </wps:bodyPr>
                        </wps:wsp>
                        <wps:wsp>
                          <wps:cNvPr id="306" name="Rectangle 44"/>
                          <wps:cNvSpPr>
                            <a:spLocks noChangeArrowheads="1"/>
                          </wps:cNvSpPr>
                          <wps:spPr bwMode="auto">
                            <a:xfrm>
                              <a:off x="7748" y="6054"/>
                              <a:ext cx="80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80 000 000,00</w:t>
                                </w:r>
                              </w:p>
                            </w:txbxContent>
                          </wps:txbx>
                          <wps:bodyPr rot="0" vert="horz" wrap="none" lIns="0" tIns="0" rIns="0" bIns="0" anchor="t" anchorCtr="0">
                            <a:spAutoFit/>
                          </wps:bodyPr>
                        </wps:wsp>
                        <wps:wsp>
                          <wps:cNvPr id="307" name="Rectangle 45"/>
                          <wps:cNvSpPr>
                            <a:spLocks noChangeArrowheads="1"/>
                          </wps:cNvSpPr>
                          <wps:spPr bwMode="auto">
                            <a:xfrm>
                              <a:off x="1994" y="6499"/>
                              <a:ext cx="4803"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Погашение бюджетных кредитов, полученных  из других бюджетов бюджетной </w:t>
                                </w:r>
                              </w:p>
                            </w:txbxContent>
                          </wps:txbx>
                          <wps:bodyPr rot="0" vert="horz" wrap="none" lIns="0" tIns="0" rIns="0" bIns="0" anchor="t" anchorCtr="0">
                            <a:spAutoFit/>
                          </wps:bodyPr>
                        </wps:wsp>
                        <wps:wsp>
                          <wps:cNvPr id="308" name="Rectangle 46"/>
                          <wps:cNvSpPr>
                            <a:spLocks noChangeArrowheads="1"/>
                          </wps:cNvSpPr>
                          <wps:spPr bwMode="auto">
                            <a:xfrm>
                              <a:off x="1994" y="6693"/>
                              <a:ext cx="392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системы Российской Федерации в валюте Российской Федерации</w:t>
                                </w:r>
                              </w:p>
                            </w:txbxContent>
                          </wps:txbx>
                          <wps:bodyPr rot="0" vert="horz" wrap="none" lIns="0" tIns="0" rIns="0" bIns="0" anchor="t" anchorCtr="0">
                            <a:spAutoFit/>
                          </wps:bodyPr>
                        </wps:wsp>
                        <wps:wsp>
                          <wps:cNvPr id="309" name="Rectangle 47"/>
                          <wps:cNvSpPr>
                            <a:spLocks noChangeArrowheads="1"/>
                          </wps:cNvSpPr>
                          <wps:spPr bwMode="auto">
                            <a:xfrm>
                              <a:off x="7725" y="6590"/>
                              <a:ext cx="85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-90 622 414,25</w:t>
                                </w:r>
                              </w:p>
                            </w:txbxContent>
                          </wps:txbx>
                          <wps:bodyPr rot="0" vert="horz" wrap="none" lIns="0" tIns="0" rIns="0" bIns="0" anchor="t" anchorCtr="0">
                            <a:spAutoFit/>
                          </wps:bodyPr>
                        </wps:wsp>
                        <wps:wsp>
                          <wps:cNvPr id="310" name="Rectangle 48"/>
                          <wps:cNvSpPr>
                            <a:spLocks noChangeArrowheads="1"/>
                          </wps:cNvSpPr>
                          <wps:spPr bwMode="auto">
                            <a:xfrm>
                              <a:off x="1994" y="6966"/>
                              <a:ext cx="475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Погашение бюджетами муниципальных районов кредитов из других бюджетов </w:t>
                                </w:r>
                              </w:p>
                            </w:txbxContent>
                          </wps:txbx>
                          <wps:bodyPr rot="0" vert="horz" wrap="none" lIns="0" tIns="0" rIns="0" bIns="0" anchor="t" anchorCtr="0">
                            <a:spAutoFit/>
                          </wps:bodyPr>
                        </wps:wsp>
                        <wps:wsp>
                          <wps:cNvPr id="311" name="Rectangle 49"/>
                          <wps:cNvSpPr>
                            <a:spLocks noChangeArrowheads="1"/>
                          </wps:cNvSpPr>
                          <wps:spPr bwMode="auto">
                            <a:xfrm>
                              <a:off x="1994" y="7160"/>
                              <a:ext cx="465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бюджетной системы Российской Федерации в валюте Российской Федерации </w:t>
                                </w:r>
                              </w:p>
                            </w:txbxContent>
                          </wps:txbx>
                          <wps:bodyPr rot="0" vert="horz" wrap="none" lIns="0" tIns="0" rIns="0" bIns="0" anchor="t" anchorCtr="0">
                            <a:spAutoFit/>
                          </wps:bodyPr>
                        </wps:wsp>
                        <wps:wsp>
                          <wps:cNvPr id="312" name="Rectangle 50"/>
                          <wps:cNvSpPr>
                            <a:spLocks noChangeArrowheads="1"/>
                          </wps:cNvSpPr>
                          <wps:spPr bwMode="auto">
                            <a:xfrm>
                              <a:off x="1994" y="7343"/>
                              <a:ext cx="100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(северный завоз) </w:t>
                                </w:r>
                              </w:p>
                            </w:txbxContent>
                          </wps:txbx>
                          <wps:bodyPr rot="0" vert="horz" wrap="none" lIns="0" tIns="0" rIns="0" bIns="0" anchor="t" anchorCtr="0">
                            <a:spAutoFit/>
                          </wps:bodyPr>
                        </wps:wsp>
                        <wps:wsp>
                          <wps:cNvPr id="313" name="Rectangle 51"/>
                          <wps:cNvSpPr>
                            <a:spLocks noChangeArrowheads="1"/>
                          </wps:cNvSpPr>
                          <wps:spPr bwMode="auto">
                            <a:xfrm>
                              <a:off x="7725" y="7149"/>
                              <a:ext cx="85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-56 289 064,25</w:t>
                                </w:r>
                              </w:p>
                            </w:txbxContent>
                          </wps:txbx>
                          <wps:bodyPr rot="0" vert="horz" wrap="none" lIns="0" tIns="0" rIns="0" bIns="0" anchor="t" anchorCtr="0">
                            <a:spAutoFit/>
                          </wps:bodyPr>
                        </wps:wsp>
                        <wps:wsp>
                          <wps:cNvPr id="314" name="Rectangle 52"/>
                          <wps:cNvSpPr>
                            <a:spLocks noChangeArrowheads="1"/>
                          </wps:cNvSpPr>
                          <wps:spPr bwMode="auto">
                            <a:xfrm>
                              <a:off x="1994" y="7571"/>
                              <a:ext cx="475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Погашение бюджетами муниципальных районов кредитов из других бюджетов </w:t>
                                </w:r>
                              </w:p>
                            </w:txbxContent>
                          </wps:txbx>
                          <wps:bodyPr rot="0" vert="horz" wrap="none" lIns="0" tIns="0" rIns="0" bIns="0" anchor="t" anchorCtr="0">
                            <a:spAutoFit/>
                          </wps:bodyPr>
                        </wps:wsp>
                        <wps:wsp>
                          <wps:cNvPr id="315" name="Rectangle 53"/>
                          <wps:cNvSpPr>
                            <a:spLocks noChangeArrowheads="1"/>
                          </wps:cNvSpPr>
                          <wps:spPr bwMode="auto">
                            <a:xfrm>
                              <a:off x="1994" y="7764"/>
                              <a:ext cx="465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бюджетной системы Российской Федерации в валюте Российской Федерации </w:t>
                                </w:r>
                              </w:p>
                            </w:txbxContent>
                          </wps:txbx>
                          <wps:bodyPr rot="0" vert="horz" wrap="none" lIns="0" tIns="0" rIns="0" bIns="0" anchor="t" anchorCtr="0">
                            <a:spAutoFit/>
                          </wps:bodyPr>
                        </wps:wsp>
                        <wps:wsp>
                          <wps:cNvPr id="316" name="Rectangle 54"/>
                          <wps:cNvSpPr>
                            <a:spLocks noChangeArrowheads="1"/>
                          </wps:cNvSpPr>
                          <wps:spPr bwMode="auto">
                            <a:xfrm>
                              <a:off x="1994" y="7947"/>
                              <a:ext cx="116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 xml:space="preserve">(дефицит бюджета) </w:t>
                                </w:r>
                              </w:p>
                            </w:txbxContent>
                          </wps:txbx>
                          <wps:bodyPr rot="0" vert="horz" wrap="none" lIns="0" tIns="0" rIns="0" bIns="0" anchor="t" anchorCtr="0">
                            <a:spAutoFit/>
                          </wps:bodyPr>
                        </wps:wsp>
                        <wps:wsp>
                          <wps:cNvPr id="317" name="Rectangle 55"/>
                          <wps:cNvSpPr>
                            <a:spLocks noChangeArrowheads="1"/>
                          </wps:cNvSpPr>
                          <wps:spPr bwMode="auto">
                            <a:xfrm>
                              <a:off x="7725" y="7753"/>
                              <a:ext cx="85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-34 333 350,00</w:t>
                                </w:r>
                              </w:p>
                            </w:txbxContent>
                          </wps:txbx>
                          <wps:bodyPr rot="0" vert="horz" wrap="none" lIns="0" tIns="0" rIns="0" bIns="0" anchor="t" anchorCtr="0">
                            <a:spAutoFit/>
                          </wps:bodyPr>
                        </wps:wsp>
                        <wps:wsp>
                          <wps:cNvPr id="318" name="Rectangle 56"/>
                          <wps:cNvSpPr>
                            <a:spLocks noChangeArrowheads="1"/>
                          </wps:cNvSpPr>
                          <wps:spPr bwMode="auto">
                            <a:xfrm>
                              <a:off x="1994" y="8266"/>
                              <a:ext cx="4129"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Иные источники внутреннего финансирования дефицитов бюджетов </w:t>
                                </w:r>
                              </w:p>
                            </w:txbxContent>
                          </wps:txbx>
                          <wps:bodyPr rot="0" vert="horz" wrap="none" lIns="0" tIns="0" rIns="0" bIns="0" anchor="t" anchorCtr="0">
                            <a:spAutoFit/>
                          </wps:bodyPr>
                        </wps:wsp>
                        <wps:wsp>
                          <wps:cNvPr id="319" name="Rectangle 57"/>
                          <wps:cNvSpPr>
                            <a:spLocks noChangeArrowheads="1"/>
                          </wps:cNvSpPr>
                          <wps:spPr bwMode="auto">
                            <a:xfrm>
                              <a:off x="7782" y="8266"/>
                              <a:ext cx="73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7 848 214,78</w:t>
                                </w:r>
                              </w:p>
                            </w:txbxContent>
                          </wps:txbx>
                          <wps:bodyPr rot="0" vert="horz" wrap="none" lIns="0" tIns="0" rIns="0" bIns="0" anchor="t" anchorCtr="0">
                            <a:spAutoFit/>
                          </wps:bodyPr>
                        </wps:wsp>
                        <wps:wsp>
                          <wps:cNvPr id="320" name="Rectangle 58"/>
                          <wps:cNvSpPr>
                            <a:spLocks noChangeArrowheads="1"/>
                          </wps:cNvSpPr>
                          <wps:spPr bwMode="auto">
                            <a:xfrm>
                              <a:off x="1994" y="8631"/>
                              <a:ext cx="457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Акции и иные формы участия в капитале, находящиеся в государственной и </w:t>
                                </w:r>
                              </w:p>
                            </w:txbxContent>
                          </wps:txbx>
                          <wps:bodyPr rot="0" vert="horz" wrap="none" lIns="0" tIns="0" rIns="0" bIns="0" anchor="t" anchorCtr="0">
                            <a:spAutoFit/>
                          </wps:bodyPr>
                        </wps:wsp>
                        <wps:wsp>
                          <wps:cNvPr id="321" name="Rectangle 59"/>
                          <wps:cNvSpPr>
                            <a:spLocks noChangeArrowheads="1"/>
                          </wps:cNvSpPr>
                          <wps:spPr bwMode="auto">
                            <a:xfrm>
                              <a:off x="1994" y="8836"/>
                              <a:ext cx="1857"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муниципальной собственности</w:t>
                                </w:r>
                              </w:p>
                            </w:txbxContent>
                          </wps:txbx>
                          <wps:bodyPr rot="0" vert="horz" wrap="none" lIns="0" tIns="0" rIns="0" bIns="0" anchor="t" anchorCtr="0">
                            <a:spAutoFit/>
                          </wps:bodyPr>
                        </wps:wsp>
                        <wps:wsp>
                          <wps:cNvPr id="322" name="Rectangle 60"/>
                          <wps:cNvSpPr>
                            <a:spLocks noChangeArrowheads="1"/>
                          </wps:cNvSpPr>
                          <wps:spPr bwMode="auto">
                            <a:xfrm>
                              <a:off x="8021" y="8722"/>
                              <a:ext cx="2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w:t>
                                </w:r>
                              </w:p>
                            </w:txbxContent>
                          </wps:txbx>
                          <wps:bodyPr rot="0" vert="horz" wrap="none" lIns="0" tIns="0" rIns="0" bIns="0" anchor="t" anchorCtr="0">
                            <a:spAutoFit/>
                          </wps:bodyPr>
                        </wps:wsp>
                        <wps:wsp>
                          <wps:cNvPr id="323" name="Rectangle 61"/>
                          <wps:cNvSpPr>
                            <a:spLocks noChangeArrowheads="1"/>
                          </wps:cNvSpPr>
                          <wps:spPr bwMode="auto">
                            <a:xfrm>
                              <a:off x="1994" y="9087"/>
                              <a:ext cx="460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Средства от продажи акций и иных форм участия в капитале, находящихся в </w:t>
                                </w:r>
                              </w:p>
                            </w:txbxContent>
                          </wps:txbx>
                          <wps:bodyPr rot="0" vert="horz" wrap="none" lIns="0" tIns="0" rIns="0" bIns="0" anchor="t" anchorCtr="0">
                            <a:spAutoFit/>
                          </wps:bodyPr>
                        </wps:wsp>
                        <wps:wsp>
                          <wps:cNvPr id="324" name="Rectangle 62"/>
                          <wps:cNvSpPr>
                            <a:spLocks noChangeArrowheads="1"/>
                          </wps:cNvSpPr>
                          <wps:spPr bwMode="auto">
                            <a:xfrm>
                              <a:off x="1994" y="9292"/>
                              <a:ext cx="240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собственности муниципальных районов</w:t>
                                </w:r>
                              </w:p>
                            </w:txbxContent>
                          </wps:txbx>
                          <wps:bodyPr rot="0" vert="horz" wrap="none" lIns="0" tIns="0" rIns="0" bIns="0" anchor="t" anchorCtr="0">
                            <a:spAutoFit/>
                          </wps:bodyPr>
                        </wps:wsp>
                        <wps:wsp>
                          <wps:cNvPr id="325" name="Rectangle 63"/>
                          <wps:cNvSpPr>
                            <a:spLocks noChangeArrowheads="1"/>
                          </wps:cNvSpPr>
                          <wps:spPr bwMode="auto">
                            <a:xfrm>
                              <a:off x="8021" y="9178"/>
                              <a:ext cx="2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w:t>
                                </w:r>
                              </w:p>
                            </w:txbxContent>
                          </wps:txbx>
                          <wps:bodyPr rot="0" vert="horz" wrap="none" lIns="0" tIns="0" rIns="0" bIns="0" anchor="t" anchorCtr="0">
                            <a:spAutoFit/>
                          </wps:bodyPr>
                        </wps:wsp>
                        <wps:wsp>
                          <wps:cNvPr id="326" name="Rectangle 64"/>
                          <wps:cNvSpPr>
                            <a:spLocks noChangeArrowheads="1"/>
                          </wps:cNvSpPr>
                          <wps:spPr bwMode="auto">
                            <a:xfrm>
                              <a:off x="1994" y="9497"/>
                              <a:ext cx="455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Бюджетные кредиты, предоставленные внутри страны в валюте Российской </w:t>
                                </w:r>
                              </w:p>
                            </w:txbxContent>
                          </wps:txbx>
                          <wps:bodyPr rot="0" vert="horz" wrap="none" lIns="0" tIns="0" rIns="0" bIns="0" anchor="t" anchorCtr="0">
                            <a:spAutoFit/>
                          </wps:bodyPr>
                        </wps:wsp>
                        <wps:wsp>
                          <wps:cNvPr id="327" name="Rectangle 65"/>
                          <wps:cNvSpPr>
                            <a:spLocks noChangeArrowheads="1"/>
                          </wps:cNvSpPr>
                          <wps:spPr bwMode="auto">
                            <a:xfrm>
                              <a:off x="1994" y="9691"/>
                              <a:ext cx="66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Федерации</w:t>
                                </w:r>
                              </w:p>
                            </w:txbxContent>
                          </wps:txbx>
                          <wps:bodyPr rot="0" vert="horz" wrap="none" lIns="0" tIns="0" rIns="0" bIns="0" anchor="t" anchorCtr="0">
                            <a:spAutoFit/>
                          </wps:bodyPr>
                        </wps:wsp>
                        <wps:wsp>
                          <wps:cNvPr id="328" name="Rectangle 66"/>
                          <wps:cNvSpPr>
                            <a:spLocks noChangeArrowheads="1"/>
                          </wps:cNvSpPr>
                          <wps:spPr bwMode="auto">
                            <a:xfrm>
                              <a:off x="7782" y="9600"/>
                              <a:ext cx="73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7 848 214,78</w:t>
                                </w:r>
                              </w:p>
                            </w:txbxContent>
                          </wps:txbx>
                          <wps:bodyPr rot="0" vert="horz" wrap="none" lIns="0" tIns="0" rIns="0" bIns="0" anchor="t" anchorCtr="0">
                            <a:spAutoFit/>
                          </wps:bodyPr>
                        </wps:wsp>
                        <wps:wsp>
                          <wps:cNvPr id="329" name="Rectangle 67"/>
                          <wps:cNvSpPr>
                            <a:spLocks noChangeArrowheads="1"/>
                          </wps:cNvSpPr>
                          <wps:spPr bwMode="auto">
                            <a:xfrm>
                              <a:off x="1994" y="9874"/>
                              <a:ext cx="4388"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Возврат бюджетных кредитов, предоставленных внутри страны в валюте </w:t>
                                </w:r>
                              </w:p>
                            </w:txbxContent>
                          </wps:txbx>
                          <wps:bodyPr rot="0" vert="horz" wrap="none" lIns="0" tIns="0" rIns="0" bIns="0" anchor="t" anchorCtr="0">
                            <a:spAutoFit/>
                          </wps:bodyPr>
                        </wps:wsp>
                        <wps:wsp>
                          <wps:cNvPr id="330" name="Rectangle 68"/>
                          <wps:cNvSpPr>
                            <a:spLocks noChangeArrowheads="1"/>
                          </wps:cNvSpPr>
                          <wps:spPr bwMode="auto">
                            <a:xfrm>
                              <a:off x="1994" y="10067"/>
                              <a:ext cx="139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Российской Федерации</w:t>
                                </w:r>
                              </w:p>
                            </w:txbxContent>
                          </wps:txbx>
                          <wps:bodyPr rot="0" vert="horz" wrap="none" lIns="0" tIns="0" rIns="0" bIns="0" anchor="t" anchorCtr="0">
                            <a:spAutoFit/>
                          </wps:bodyPr>
                        </wps:wsp>
                        <wps:wsp>
                          <wps:cNvPr id="331" name="Rectangle 69"/>
                          <wps:cNvSpPr>
                            <a:spLocks noChangeArrowheads="1"/>
                          </wps:cNvSpPr>
                          <wps:spPr bwMode="auto">
                            <a:xfrm>
                              <a:off x="7748" y="9976"/>
                              <a:ext cx="80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56 289 064,25</w:t>
                                </w:r>
                              </w:p>
                            </w:txbxContent>
                          </wps:txbx>
                          <wps:bodyPr rot="0" vert="horz" wrap="none" lIns="0" tIns="0" rIns="0" bIns="0" anchor="t" anchorCtr="0">
                            <a:spAutoFit/>
                          </wps:bodyPr>
                        </wps:wsp>
                        <wps:wsp>
                          <wps:cNvPr id="332" name="Rectangle 70"/>
                          <wps:cNvSpPr>
                            <a:spLocks noChangeArrowheads="1"/>
                          </wps:cNvSpPr>
                          <wps:spPr bwMode="auto">
                            <a:xfrm>
                              <a:off x="1994" y="10353"/>
                              <a:ext cx="498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Возврат бюджетных кредитов, предоставленных юридическим лицам из бюджетов </w:t>
                                </w:r>
                              </w:p>
                            </w:txbxContent>
                          </wps:txbx>
                          <wps:bodyPr rot="0" vert="horz" wrap="none" lIns="0" tIns="0" rIns="0" bIns="0" anchor="t" anchorCtr="0">
                            <a:spAutoFit/>
                          </wps:bodyPr>
                        </wps:wsp>
                        <wps:wsp>
                          <wps:cNvPr id="333" name="Rectangle 71"/>
                          <wps:cNvSpPr>
                            <a:spLocks noChangeArrowheads="1"/>
                          </wps:cNvSpPr>
                          <wps:spPr bwMode="auto">
                            <a:xfrm>
                              <a:off x="1994" y="10546"/>
                              <a:ext cx="452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муниципальных районов в валюте Российской Федерации (северный завоз)</w:t>
                                </w:r>
                              </w:p>
                            </w:txbxContent>
                          </wps:txbx>
                          <wps:bodyPr rot="0" vert="horz" wrap="none" lIns="0" tIns="0" rIns="0" bIns="0" anchor="t" anchorCtr="0">
                            <a:spAutoFit/>
                          </wps:bodyPr>
                        </wps:wsp>
                        <wps:wsp>
                          <wps:cNvPr id="334" name="Rectangle 72"/>
                          <wps:cNvSpPr>
                            <a:spLocks noChangeArrowheads="1"/>
                          </wps:cNvSpPr>
                          <wps:spPr bwMode="auto">
                            <a:xfrm>
                              <a:off x="7748" y="10455"/>
                              <a:ext cx="80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56 289 064,25</w:t>
                                </w:r>
                              </w:p>
                            </w:txbxContent>
                          </wps:txbx>
                          <wps:bodyPr rot="0" vert="horz" wrap="none" lIns="0" tIns="0" rIns="0" bIns="0" anchor="t" anchorCtr="0">
                            <a:spAutoFit/>
                          </wps:bodyPr>
                        </wps:wsp>
                        <wps:wsp>
                          <wps:cNvPr id="335" name="Rectangle 73"/>
                          <wps:cNvSpPr>
                            <a:spLocks noChangeArrowheads="1"/>
                          </wps:cNvSpPr>
                          <wps:spPr bwMode="auto">
                            <a:xfrm>
                              <a:off x="1994" y="10923"/>
                              <a:ext cx="498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Возврат бюджетных кредитов, предоставленных юридическим лицам из бюджетов </w:t>
                                </w:r>
                              </w:p>
                            </w:txbxContent>
                          </wps:txbx>
                          <wps:bodyPr rot="0" vert="horz" wrap="none" lIns="0" tIns="0" rIns="0" bIns="0" anchor="t" anchorCtr="0">
                            <a:spAutoFit/>
                          </wps:bodyPr>
                        </wps:wsp>
                        <wps:wsp>
                          <wps:cNvPr id="336" name="Rectangle 74"/>
                          <wps:cNvSpPr>
                            <a:spLocks noChangeArrowheads="1"/>
                          </wps:cNvSpPr>
                          <wps:spPr bwMode="auto">
                            <a:xfrm>
                              <a:off x="1994" y="11116"/>
                              <a:ext cx="403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муниципальных районов в валюте Российской Федерации (прочие)</w:t>
                                </w:r>
                              </w:p>
                            </w:txbxContent>
                          </wps:txbx>
                          <wps:bodyPr rot="0" vert="horz" wrap="none" lIns="0" tIns="0" rIns="0" bIns="0" anchor="t" anchorCtr="0">
                            <a:spAutoFit/>
                          </wps:bodyPr>
                        </wps:wsp>
                        <wps:wsp>
                          <wps:cNvPr id="337" name="Rectangle 75"/>
                          <wps:cNvSpPr>
                            <a:spLocks noChangeArrowheads="1"/>
                          </wps:cNvSpPr>
                          <wps:spPr bwMode="auto">
                            <a:xfrm>
                              <a:off x="8021" y="11025"/>
                              <a:ext cx="2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w:t>
                                </w:r>
                              </w:p>
                            </w:txbxContent>
                          </wps:txbx>
                          <wps:bodyPr rot="0" vert="horz" wrap="none" lIns="0" tIns="0" rIns="0" bIns="0" anchor="t" anchorCtr="0">
                            <a:spAutoFit/>
                          </wps:bodyPr>
                        </wps:wsp>
                        <wps:wsp>
                          <wps:cNvPr id="338" name="Rectangle 76"/>
                          <wps:cNvSpPr>
                            <a:spLocks noChangeArrowheads="1"/>
                          </wps:cNvSpPr>
                          <wps:spPr bwMode="auto">
                            <a:xfrm>
                              <a:off x="1994" y="11390"/>
                              <a:ext cx="449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Предоставление бюджетных кредитов внутри страны в валюте Российской </w:t>
                                </w:r>
                              </w:p>
                            </w:txbxContent>
                          </wps:txbx>
                          <wps:bodyPr rot="0" vert="horz" wrap="none" lIns="0" tIns="0" rIns="0" bIns="0" anchor="t" anchorCtr="0">
                            <a:spAutoFit/>
                          </wps:bodyPr>
                        </wps:wsp>
                        <wps:wsp>
                          <wps:cNvPr id="339" name="Rectangle 77"/>
                          <wps:cNvSpPr>
                            <a:spLocks noChangeArrowheads="1"/>
                          </wps:cNvSpPr>
                          <wps:spPr bwMode="auto">
                            <a:xfrm>
                              <a:off x="1994" y="11584"/>
                              <a:ext cx="66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Федерации</w:t>
                                </w:r>
                              </w:p>
                            </w:txbxContent>
                          </wps:txbx>
                          <wps:bodyPr rot="0" vert="horz" wrap="none" lIns="0" tIns="0" rIns="0" bIns="0" anchor="t" anchorCtr="0">
                            <a:spAutoFit/>
                          </wps:bodyPr>
                        </wps:wsp>
                        <wps:wsp>
                          <wps:cNvPr id="340" name="Rectangle 78"/>
                          <wps:cNvSpPr>
                            <a:spLocks noChangeArrowheads="1"/>
                          </wps:cNvSpPr>
                          <wps:spPr bwMode="auto">
                            <a:xfrm>
                              <a:off x="7725" y="11493"/>
                              <a:ext cx="85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-48 440 849,47</w:t>
                                </w:r>
                              </w:p>
                            </w:txbxContent>
                          </wps:txbx>
                          <wps:bodyPr rot="0" vert="horz" wrap="none" lIns="0" tIns="0" rIns="0" bIns="0" anchor="t" anchorCtr="0">
                            <a:spAutoFit/>
                          </wps:bodyPr>
                        </wps:wsp>
                        <wps:wsp>
                          <wps:cNvPr id="341" name="Rectangle 79"/>
                          <wps:cNvSpPr>
                            <a:spLocks noChangeArrowheads="1"/>
                          </wps:cNvSpPr>
                          <wps:spPr bwMode="auto">
                            <a:xfrm>
                              <a:off x="1994" y="11858"/>
                              <a:ext cx="435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Предоставление бюджетных кредитов юридическим лицам из бюджетов </w:t>
                                </w:r>
                              </w:p>
                            </w:txbxContent>
                          </wps:txbx>
                          <wps:bodyPr rot="0" vert="horz" wrap="none" lIns="0" tIns="0" rIns="0" bIns="0" anchor="t" anchorCtr="0">
                            <a:spAutoFit/>
                          </wps:bodyPr>
                        </wps:wsp>
                        <wps:wsp>
                          <wps:cNvPr id="342" name="Rectangle 80"/>
                          <wps:cNvSpPr>
                            <a:spLocks noChangeArrowheads="1"/>
                          </wps:cNvSpPr>
                          <wps:spPr bwMode="auto">
                            <a:xfrm>
                              <a:off x="1994" y="12051"/>
                              <a:ext cx="452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муниципальных районов в валюте Российской Федерации (северный завоз)</w:t>
                                </w:r>
                              </w:p>
                            </w:txbxContent>
                          </wps:txbx>
                          <wps:bodyPr rot="0" vert="horz" wrap="none" lIns="0" tIns="0" rIns="0" bIns="0" anchor="t" anchorCtr="0">
                            <a:spAutoFit/>
                          </wps:bodyPr>
                        </wps:wsp>
                        <wps:wsp>
                          <wps:cNvPr id="343" name="Rectangle 81"/>
                          <wps:cNvSpPr>
                            <a:spLocks noChangeArrowheads="1"/>
                          </wps:cNvSpPr>
                          <wps:spPr bwMode="auto">
                            <a:xfrm>
                              <a:off x="7725" y="11949"/>
                              <a:ext cx="85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-48 440 849,47</w:t>
                                </w:r>
                              </w:p>
                            </w:txbxContent>
                          </wps:txbx>
                          <wps:bodyPr rot="0" vert="horz" wrap="none" lIns="0" tIns="0" rIns="0" bIns="0" anchor="t" anchorCtr="0">
                            <a:spAutoFit/>
                          </wps:bodyPr>
                        </wps:wsp>
                        <wps:wsp>
                          <wps:cNvPr id="344" name="Rectangle 82"/>
                          <wps:cNvSpPr>
                            <a:spLocks noChangeArrowheads="1"/>
                          </wps:cNvSpPr>
                          <wps:spPr bwMode="auto">
                            <a:xfrm>
                              <a:off x="1994" y="12416"/>
                              <a:ext cx="397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Изменение остатков средств на счетах по учету средств бюджетов </w:t>
                                </w:r>
                              </w:p>
                            </w:txbxContent>
                          </wps:txbx>
                          <wps:bodyPr rot="0" vert="horz" wrap="none" lIns="0" tIns="0" rIns="0" bIns="0" anchor="t" anchorCtr="0">
                            <a:spAutoFit/>
                          </wps:bodyPr>
                        </wps:wsp>
                        <wps:wsp>
                          <wps:cNvPr id="345" name="Rectangle 83"/>
                          <wps:cNvSpPr>
                            <a:spLocks noChangeArrowheads="1"/>
                          </wps:cNvSpPr>
                          <wps:spPr bwMode="auto">
                            <a:xfrm>
                              <a:off x="7759" y="12416"/>
                              <a:ext cx="782"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-9 875 737,94</w:t>
                                </w:r>
                              </w:p>
                            </w:txbxContent>
                          </wps:txbx>
                          <wps:bodyPr rot="0" vert="horz" wrap="none" lIns="0" tIns="0" rIns="0" bIns="0" anchor="t" anchorCtr="0">
                            <a:spAutoFit/>
                          </wps:bodyPr>
                        </wps:wsp>
                        <wps:wsp>
                          <wps:cNvPr id="346" name="Rectangle 84"/>
                          <wps:cNvSpPr>
                            <a:spLocks noChangeArrowheads="1"/>
                          </wps:cNvSpPr>
                          <wps:spPr bwMode="auto">
                            <a:xfrm>
                              <a:off x="1994" y="12701"/>
                              <a:ext cx="451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Увеличение прочих остатков денежных средств бюджетов муниципальных </w:t>
                                </w:r>
                              </w:p>
                            </w:txbxContent>
                          </wps:txbx>
                          <wps:bodyPr rot="0" vert="horz" wrap="none" lIns="0" tIns="0" rIns="0" bIns="0" anchor="t" anchorCtr="0">
                            <a:spAutoFit/>
                          </wps:bodyPr>
                        </wps:wsp>
                        <wps:wsp>
                          <wps:cNvPr id="347" name="Rectangle 85"/>
                          <wps:cNvSpPr>
                            <a:spLocks noChangeArrowheads="1"/>
                          </wps:cNvSpPr>
                          <wps:spPr bwMode="auto">
                            <a:xfrm>
                              <a:off x="1994" y="12906"/>
                              <a:ext cx="489"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районов</w:t>
                                </w:r>
                              </w:p>
                            </w:txbxContent>
                          </wps:txbx>
                          <wps:bodyPr rot="0" vert="horz" wrap="none" lIns="0" tIns="0" rIns="0" bIns="0" anchor="t" anchorCtr="0">
                            <a:spAutoFit/>
                          </wps:bodyPr>
                        </wps:wsp>
                        <wps:wsp>
                          <wps:cNvPr id="348" name="Rectangle 86"/>
                          <wps:cNvSpPr>
                            <a:spLocks noChangeArrowheads="1"/>
                          </wps:cNvSpPr>
                          <wps:spPr bwMode="auto">
                            <a:xfrm>
                              <a:off x="7645" y="12792"/>
                              <a:ext cx="1027"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-6 781 138 808,42</w:t>
                                </w:r>
                              </w:p>
                            </w:txbxContent>
                          </wps:txbx>
                          <wps:bodyPr rot="0" vert="horz" wrap="none" lIns="0" tIns="0" rIns="0" bIns="0" anchor="t" anchorCtr="0">
                            <a:spAutoFit/>
                          </wps:bodyPr>
                        </wps:wsp>
                        <wps:wsp>
                          <wps:cNvPr id="349" name="Rectangle 87"/>
                          <wps:cNvSpPr>
                            <a:spLocks noChangeArrowheads="1"/>
                          </wps:cNvSpPr>
                          <wps:spPr bwMode="auto">
                            <a:xfrm>
                              <a:off x="1994" y="13077"/>
                              <a:ext cx="4564"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Уменьшение прочих остатков денежных средств бюджетов муниципальных </w:t>
                                </w:r>
                              </w:p>
                            </w:txbxContent>
                          </wps:txbx>
                          <wps:bodyPr rot="0" vert="horz" wrap="none" lIns="0" tIns="0" rIns="0" bIns="0" anchor="t" anchorCtr="0">
                            <a:spAutoFit/>
                          </wps:bodyPr>
                        </wps:wsp>
                        <wps:wsp>
                          <wps:cNvPr id="350" name="Rectangle 88"/>
                          <wps:cNvSpPr>
                            <a:spLocks noChangeArrowheads="1"/>
                          </wps:cNvSpPr>
                          <wps:spPr bwMode="auto">
                            <a:xfrm>
                              <a:off x="1994" y="13283"/>
                              <a:ext cx="489"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районов</w:t>
                                </w:r>
                              </w:p>
                            </w:txbxContent>
                          </wps:txbx>
                          <wps:bodyPr rot="0" vert="horz" wrap="none" lIns="0" tIns="0" rIns="0" bIns="0" anchor="t" anchorCtr="0">
                            <a:spAutoFit/>
                          </wps:bodyPr>
                        </wps:wsp>
                        <wps:wsp>
                          <wps:cNvPr id="351" name="Rectangle 89"/>
                          <wps:cNvSpPr>
                            <a:spLocks noChangeArrowheads="1"/>
                          </wps:cNvSpPr>
                          <wps:spPr bwMode="auto">
                            <a:xfrm>
                              <a:off x="7668" y="13169"/>
                              <a:ext cx="98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6 771 263 070,48</w:t>
                                </w:r>
                              </w:p>
                            </w:txbxContent>
                          </wps:txbx>
                          <wps:bodyPr rot="0" vert="horz" wrap="none" lIns="0" tIns="0" rIns="0" bIns="0" anchor="t" anchorCtr="0">
                            <a:spAutoFit/>
                          </wps:bodyPr>
                        </wps:wsp>
                        <wps:wsp>
                          <wps:cNvPr id="352" name="Rectangle 90"/>
                          <wps:cNvSpPr>
                            <a:spLocks noChangeArrowheads="1"/>
                          </wps:cNvSpPr>
                          <wps:spPr bwMode="auto">
                            <a:xfrm>
                              <a:off x="1994" y="13579"/>
                              <a:ext cx="405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Всего источников внутреннего финансирования дефицита бюджета</w:t>
                                </w:r>
                              </w:p>
                            </w:txbxContent>
                          </wps:txbx>
                          <wps:bodyPr rot="0" vert="horz" wrap="none" lIns="0" tIns="0" rIns="0" bIns="0" anchor="t" anchorCtr="0">
                            <a:spAutoFit/>
                          </wps:bodyPr>
                        </wps:wsp>
                        <wps:wsp>
                          <wps:cNvPr id="353" name="Rectangle 91"/>
                          <wps:cNvSpPr>
                            <a:spLocks noChangeArrowheads="1"/>
                          </wps:cNvSpPr>
                          <wps:spPr bwMode="auto">
                            <a:xfrm>
                              <a:off x="7748" y="13579"/>
                              <a:ext cx="80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35 790 912,06</w:t>
                                </w:r>
                              </w:p>
                            </w:txbxContent>
                          </wps:txbx>
                          <wps:bodyPr rot="0" vert="horz" wrap="none" lIns="0" tIns="0" rIns="0" bIns="0" anchor="t" anchorCtr="0">
                            <a:spAutoFit/>
                          </wps:bodyPr>
                        </wps:wsp>
                        <wps:wsp>
                          <wps:cNvPr id="354" name="Rectangle 92"/>
                          <wps:cNvSpPr>
                            <a:spLocks noChangeArrowheads="1"/>
                          </wps:cNvSpPr>
                          <wps:spPr bwMode="auto">
                            <a:xfrm>
                              <a:off x="34" y="13693"/>
                              <a:ext cx="129"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txbxContent>
                          </wps:txbx>
                          <wps:bodyPr rot="0" vert="horz" wrap="none" lIns="0" tIns="0" rIns="0" bIns="0" anchor="t" anchorCtr="0">
                            <a:spAutoFit/>
                          </wps:bodyPr>
                        </wps:wsp>
                        <wps:wsp>
                          <wps:cNvPr id="355" name="Rectangle 93"/>
                          <wps:cNvSpPr>
                            <a:spLocks noChangeArrowheads="1"/>
                          </wps:cNvSpPr>
                          <wps:spPr bwMode="auto">
                            <a:xfrm>
                              <a:off x="182" y="11481"/>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000 01 06 05 00 00 0000 500</w:t>
                                </w:r>
                              </w:p>
                            </w:txbxContent>
                          </wps:txbx>
                          <wps:bodyPr rot="0" vert="horz" wrap="none" lIns="0" tIns="0" rIns="0" bIns="0" anchor="t" anchorCtr="0">
                            <a:spAutoFit/>
                          </wps:bodyPr>
                        </wps:wsp>
                        <wps:wsp>
                          <wps:cNvPr id="356" name="Rectangle 94"/>
                          <wps:cNvSpPr>
                            <a:spLocks noChangeArrowheads="1"/>
                          </wps:cNvSpPr>
                          <wps:spPr bwMode="auto">
                            <a:xfrm>
                              <a:off x="182" y="5416"/>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0 01 03 01 00 05 0000 710</w:t>
                                </w:r>
                              </w:p>
                            </w:txbxContent>
                          </wps:txbx>
                          <wps:bodyPr rot="0" vert="horz" wrap="none" lIns="0" tIns="0" rIns="0" bIns="0" anchor="t" anchorCtr="0">
                            <a:spAutoFit/>
                          </wps:bodyPr>
                        </wps:wsp>
                        <wps:wsp>
                          <wps:cNvPr id="357" name="Rectangle 95"/>
                          <wps:cNvSpPr>
                            <a:spLocks noChangeArrowheads="1"/>
                          </wps:cNvSpPr>
                          <wps:spPr bwMode="auto">
                            <a:xfrm>
                              <a:off x="182" y="6043"/>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0 01 03 01 00 05 0000 710</w:t>
                                </w:r>
                              </w:p>
                            </w:txbxContent>
                          </wps:txbx>
                          <wps:bodyPr rot="0" vert="horz" wrap="none" lIns="0" tIns="0" rIns="0" bIns="0" anchor="t" anchorCtr="0">
                            <a:spAutoFit/>
                          </wps:bodyPr>
                        </wps:wsp>
                        <wps:wsp>
                          <wps:cNvPr id="358" name="Rectangle 96"/>
                          <wps:cNvSpPr>
                            <a:spLocks noChangeArrowheads="1"/>
                          </wps:cNvSpPr>
                          <wps:spPr bwMode="auto">
                            <a:xfrm>
                              <a:off x="182" y="6590"/>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000 01 03 01 00 00 0000 800</w:t>
                                </w:r>
                              </w:p>
                            </w:txbxContent>
                          </wps:txbx>
                          <wps:bodyPr rot="0" vert="horz" wrap="none" lIns="0" tIns="0" rIns="0" bIns="0" anchor="t" anchorCtr="0">
                            <a:spAutoFit/>
                          </wps:bodyPr>
                        </wps:wsp>
                        <wps:wsp>
                          <wps:cNvPr id="359" name="Rectangle 97"/>
                          <wps:cNvSpPr>
                            <a:spLocks noChangeArrowheads="1"/>
                          </wps:cNvSpPr>
                          <wps:spPr bwMode="auto">
                            <a:xfrm>
                              <a:off x="182" y="7149"/>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0 01 03 01 00 05 0000 810</w:t>
                                </w:r>
                              </w:p>
                            </w:txbxContent>
                          </wps:txbx>
                          <wps:bodyPr rot="0" vert="horz" wrap="none" lIns="0" tIns="0" rIns="0" bIns="0" anchor="t" anchorCtr="0">
                            <a:spAutoFit/>
                          </wps:bodyPr>
                        </wps:wsp>
                        <wps:wsp>
                          <wps:cNvPr id="360" name="Rectangle 98"/>
                          <wps:cNvSpPr>
                            <a:spLocks noChangeArrowheads="1"/>
                          </wps:cNvSpPr>
                          <wps:spPr bwMode="auto">
                            <a:xfrm>
                              <a:off x="182" y="7753"/>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0 01 03 01 00 05 0000 810</w:t>
                                </w:r>
                              </w:p>
                            </w:txbxContent>
                          </wps:txbx>
                          <wps:bodyPr rot="0" vert="horz" wrap="none" lIns="0" tIns="0" rIns="0" bIns="0" anchor="t" anchorCtr="0">
                            <a:spAutoFit/>
                          </wps:bodyPr>
                        </wps:wsp>
                        <wps:wsp>
                          <wps:cNvPr id="361" name="Rectangle 99"/>
                          <wps:cNvSpPr>
                            <a:spLocks noChangeArrowheads="1"/>
                          </wps:cNvSpPr>
                          <wps:spPr bwMode="auto">
                            <a:xfrm>
                              <a:off x="182" y="8266"/>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000 01 06 00 00 00 0000 000</w:t>
                                </w:r>
                              </w:p>
                            </w:txbxContent>
                          </wps:txbx>
                          <wps:bodyPr rot="0" vert="horz" wrap="none" lIns="0" tIns="0" rIns="0" bIns="0" anchor="t" anchorCtr="0">
                            <a:spAutoFit/>
                          </wps:bodyPr>
                        </wps:wsp>
                        <wps:wsp>
                          <wps:cNvPr id="362" name="Rectangle 100"/>
                          <wps:cNvSpPr>
                            <a:spLocks noChangeArrowheads="1"/>
                          </wps:cNvSpPr>
                          <wps:spPr bwMode="auto">
                            <a:xfrm>
                              <a:off x="182" y="9589"/>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000 01 06 05 00 00 0000 000</w:t>
                                </w:r>
                              </w:p>
                            </w:txbxContent>
                          </wps:txbx>
                          <wps:bodyPr rot="0" vert="horz" wrap="none" lIns="0" tIns="0" rIns="0" bIns="0" anchor="t" anchorCtr="0">
                            <a:spAutoFit/>
                          </wps:bodyPr>
                        </wps:wsp>
                        <wps:wsp>
                          <wps:cNvPr id="363" name="Rectangle 101"/>
                          <wps:cNvSpPr>
                            <a:spLocks noChangeArrowheads="1"/>
                          </wps:cNvSpPr>
                          <wps:spPr bwMode="auto">
                            <a:xfrm>
                              <a:off x="182" y="9965"/>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000 01 06 05 00 00 0000 600</w:t>
                                </w:r>
                              </w:p>
                            </w:txbxContent>
                          </wps:txbx>
                          <wps:bodyPr rot="0" vert="horz" wrap="none" lIns="0" tIns="0" rIns="0" bIns="0" anchor="t" anchorCtr="0">
                            <a:spAutoFit/>
                          </wps:bodyPr>
                        </wps:wsp>
                        <wps:wsp>
                          <wps:cNvPr id="364" name="Rectangle 102"/>
                          <wps:cNvSpPr>
                            <a:spLocks noChangeArrowheads="1"/>
                          </wps:cNvSpPr>
                          <wps:spPr bwMode="auto">
                            <a:xfrm>
                              <a:off x="182" y="10444"/>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0 01 06 05 01 05 0000 640</w:t>
                                </w:r>
                              </w:p>
                            </w:txbxContent>
                          </wps:txbx>
                          <wps:bodyPr rot="0" vert="horz" wrap="none" lIns="0" tIns="0" rIns="0" bIns="0" anchor="t" anchorCtr="0">
                            <a:spAutoFit/>
                          </wps:bodyPr>
                        </wps:wsp>
                        <wps:wsp>
                          <wps:cNvPr id="365" name="Rectangle 103"/>
                          <wps:cNvSpPr>
                            <a:spLocks noChangeArrowheads="1"/>
                          </wps:cNvSpPr>
                          <wps:spPr bwMode="auto">
                            <a:xfrm>
                              <a:off x="182" y="11014"/>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000 01 06 05 01 05 0000 640</w:t>
                                </w:r>
                              </w:p>
                            </w:txbxContent>
                          </wps:txbx>
                          <wps:bodyPr rot="0" vert="horz" wrap="none" lIns="0" tIns="0" rIns="0" bIns="0" anchor="t" anchorCtr="0">
                            <a:spAutoFit/>
                          </wps:bodyPr>
                        </wps:wsp>
                        <wps:wsp>
                          <wps:cNvPr id="366" name="Rectangle 104"/>
                          <wps:cNvSpPr>
                            <a:spLocks noChangeArrowheads="1"/>
                          </wps:cNvSpPr>
                          <wps:spPr bwMode="auto">
                            <a:xfrm>
                              <a:off x="182" y="11949"/>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0 01 06 05 01 05 0000 540</w:t>
                                </w:r>
                              </w:p>
                            </w:txbxContent>
                          </wps:txbx>
                          <wps:bodyPr rot="0" vert="horz" wrap="none" lIns="0" tIns="0" rIns="0" bIns="0" anchor="t" anchorCtr="0">
                            <a:spAutoFit/>
                          </wps:bodyPr>
                        </wps:wsp>
                        <wps:wsp>
                          <wps:cNvPr id="367" name="Rectangle 105"/>
                          <wps:cNvSpPr>
                            <a:spLocks noChangeArrowheads="1"/>
                          </wps:cNvSpPr>
                          <wps:spPr bwMode="auto">
                            <a:xfrm>
                              <a:off x="182" y="12405"/>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000 01 05 00 00 00 0000 000</w:t>
                                </w:r>
                              </w:p>
                            </w:txbxContent>
                          </wps:txbx>
                          <wps:bodyPr rot="0" vert="horz" wrap="none" lIns="0" tIns="0" rIns="0" bIns="0" anchor="t" anchorCtr="0">
                            <a:spAutoFit/>
                          </wps:bodyPr>
                        </wps:wsp>
                        <wps:wsp>
                          <wps:cNvPr id="368" name="Rectangle 106"/>
                          <wps:cNvSpPr>
                            <a:spLocks noChangeArrowheads="1"/>
                          </wps:cNvSpPr>
                          <wps:spPr bwMode="auto">
                            <a:xfrm>
                              <a:off x="182" y="12781"/>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0 01 05 02 01 05 0000 510</w:t>
                                </w:r>
                              </w:p>
                            </w:txbxContent>
                          </wps:txbx>
                          <wps:bodyPr rot="0" vert="horz" wrap="none" lIns="0" tIns="0" rIns="0" bIns="0" anchor="t" anchorCtr="0">
                            <a:spAutoFit/>
                          </wps:bodyPr>
                        </wps:wsp>
                        <wps:wsp>
                          <wps:cNvPr id="369" name="Rectangle 107"/>
                          <wps:cNvSpPr>
                            <a:spLocks noChangeArrowheads="1"/>
                          </wps:cNvSpPr>
                          <wps:spPr bwMode="auto">
                            <a:xfrm>
                              <a:off x="182" y="13169"/>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0 01 05 02 01 05 0000 610</w:t>
                                </w:r>
                              </w:p>
                            </w:txbxContent>
                          </wps:txbx>
                          <wps:bodyPr rot="0" vert="horz" wrap="none" lIns="0" tIns="0" rIns="0" bIns="0" anchor="t" anchorCtr="0">
                            <a:spAutoFit/>
                          </wps:bodyPr>
                        </wps:wsp>
                        <wps:wsp>
                          <wps:cNvPr id="370" name="Rectangle 108"/>
                          <wps:cNvSpPr>
                            <a:spLocks noChangeArrowheads="1"/>
                          </wps:cNvSpPr>
                          <wps:spPr bwMode="auto">
                            <a:xfrm>
                              <a:off x="182" y="4811"/>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000 01 03 01 00 00 0000 700</w:t>
                                </w:r>
                              </w:p>
                            </w:txbxContent>
                          </wps:txbx>
                          <wps:bodyPr rot="0" vert="horz" wrap="none" lIns="0" tIns="0" rIns="0" bIns="0" anchor="t" anchorCtr="0">
                            <a:spAutoFit/>
                          </wps:bodyPr>
                        </wps:wsp>
                        <wps:wsp>
                          <wps:cNvPr id="371" name="Rectangle 109"/>
                          <wps:cNvSpPr>
                            <a:spLocks noChangeArrowheads="1"/>
                          </wps:cNvSpPr>
                          <wps:spPr bwMode="auto">
                            <a:xfrm>
                              <a:off x="1208" y="1038"/>
                              <a:ext cx="6537"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 xml:space="preserve">Источники финансирования дефицита бюджета муниципального образования Кондинский район за 2024 год                                                                                                                                                                  </w:t>
                                </w:r>
                              </w:p>
                            </w:txbxContent>
                          </wps:txbx>
                          <wps:bodyPr rot="0" vert="horz" wrap="none" lIns="0" tIns="0" rIns="0" bIns="0" anchor="t" anchorCtr="0">
                            <a:spAutoFit/>
                          </wps:bodyPr>
                        </wps:wsp>
                        <wps:wsp>
                          <wps:cNvPr id="372" name="Rectangle 110"/>
                          <wps:cNvSpPr>
                            <a:spLocks noChangeArrowheads="1"/>
                          </wps:cNvSpPr>
                          <wps:spPr bwMode="auto">
                            <a:xfrm>
                              <a:off x="2324" y="1243"/>
                              <a:ext cx="442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sidRPr="00BD5CD4">
                                  <w:rPr>
                                    <w:rFonts w:ascii="Times New Roman" w:hAnsi="Times New Roman" w:cs="Times New Roman"/>
                                    <w:color w:val="000000"/>
                                    <w:sz w:val="14"/>
                                    <w:szCs w:val="14"/>
                                  </w:rPr>
                                  <w:t>по кодам классификации источников финансирования дефицита бюджета</w:t>
                                </w:r>
                              </w:p>
                            </w:txbxContent>
                          </wps:txbx>
                          <wps:bodyPr rot="0" vert="horz" wrap="none" lIns="0" tIns="0" rIns="0" bIns="0" anchor="t" anchorCtr="0">
                            <a:spAutoFit/>
                          </wps:bodyPr>
                        </wps:wsp>
                        <wps:wsp>
                          <wps:cNvPr id="373" name="Rectangle 111"/>
                          <wps:cNvSpPr>
                            <a:spLocks noChangeArrowheads="1"/>
                          </wps:cNvSpPr>
                          <wps:spPr bwMode="auto">
                            <a:xfrm>
                              <a:off x="866" y="2052"/>
                              <a:ext cx="23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Код</w:t>
                                </w:r>
                              </w:p>
                            </w:txbxContent>
                          </wps:txbx>
                          <wps:bodyPr rot="0" vert="horz" wrap="none" lIns="0" tIns="0" rIns="0" bIns="0" anchor="t" anchorCtr="0">
                            <a:spAutoFit/>
                          </wps:bodyPr>
                        </wps:wsp>
                        <wps:wsp>
                          <wps:cNvPr id="374" name="Rectangle 112"/>
                          <wps:cNvSpPr>
                            <a:spLocks noChangeArrowheads="1"/>
                          </wps:cNvSpPr>
                          <wps:spPr bwMode="auto">
                            <a:xfrm>
                              <a:off x="957" y="2679"/>
                              <a:ext cx="7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1</w:t>
                                </w:r>
                              </w:p>
                            </w:txbxContent>
                          </wps:txbx>
                          <wps:bodyPr rot="0" vert="horz" wrap="none" lIns="0" tIns="0" rIns="0" bIns="0" anchor="t" anchorCtr="0">
                            <a:spAutoFit/>
                          </wps:bodyPr>
                        </wps:wsp>
                        <wps:wsp>
                          <wps:cNvPr id="375" name="Rectangle 113"/>
                          <wps:cNvSpPr>
                            <a:spLocks noChangeArrowheads="1"/>
                          </wps:cNvSpPr>
                          <wps:spPr bwMode="auto">
                            <a:xfrm>
                              <a:off x="182" y="2976"/>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000 01 02 00 00 00 0000 000</w:t>
                                </w:r>
                              </w:p>
                            </w:txbxContent>
                          </wps:txbx>
                          <wps:bodyPr rot="0" vert="horz" wrap="none" lIns="0" tIns="0" rIns="0" bIns="0" anchor="t" anchorCtr="0">
                            <a:spAutoFit/>
                          </wps:bodyPr>
                        </wps:wsp>
                        <wps:wsp>
                          <wps:cNvPr id="376" name="Rectangle 114"/>
                          <wps:cNvSpPr>
                            <a:spLocks noChangeArrowheads="1"/>
                          </wps:cNvSpPr>
                          <wps:spPr bwMode="auto">
                            <a:xfrm>
                              <a:off x="182" y="3398"/>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000 01 02 00 00 05 0000 710</w:t>
                                </w:r>
                              </w:p>
                            </w:txbxContent>
                          </wps:txbx>
                          <wps:bodyPr rot="0" vert="horz" wrap="none" lIns="0" tIns="0" rIns="0" bIns="0" anchor="t" anchorCtr="0">
                            <a:spAutoFit/>
                          </wps:bodyPr>
                        </wps:wsp>
                        <wps:wsp>
                          <wps:cNvPr id="377" name="Rectangle 115"/>
                          <wps:cNvSpPr>
                            <a:spLocks noChangeArrowheads="1"/>
                          </wps:cNvSpPr>
                          <wps:spPr bwMode="auto">
                            <a:xfrm>
                              <a:off x="182" y="3854"/>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000 01 02 00 00 05 0000 810</w:t>
                                </w:r>
                              </w:p>
                            </w:txbxContent>
                          </wps:txbx>
                          <wps:bodyPr rot="0" vert="horz" wrap="none" lIns="0" tIns="0" rIns="0" bIns="0" anchor="t" anchorCtr="0">
                            <a:spAutoFit/>
                          </wps:bodyPr>
                        </wps:wsp>
                        <wps:wsp>
                          <wps:cNvPr id="378" name="Rectangle 116"/>
                          <wps:cNvSpPr>
                            <a:spLocks noChangeArrowheads="1"/>
                          </wps:cNvSpPr>
                          <wps:spPr bwMode="auto">
                            <a:xfrm>
                              <a:off x="182" y="4298"/>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000 01 03 00 00 00 0000 000</w:t>
                                </w:r>
                              </w:p>
                            </w:txbxContent>
                          </wps:txbx>
                          <wps:bodyPr rot="0" vert="horz" wrap="none" lIns="0" tIns="0" rIns="0" bIns="0" anchor="t" anchorCtr="0">
                            <a:spAutoFit/>
                          </wps:bodyPr>
                        </wps:wsp>
                        <wps:wsp>
                          <wps:cNvPr id="379" name="Rectangle 117"/>
                          <wps:cNvSpPr>
                            <a:spLocks noChangeArrowheads="1"/>
                          </wps:cNvSpPr>
                          <wps:spPr bwMode="auto">
                            <a:xfrm>
                              <a:off x="182" y="9178"/>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000 01 06 01 00 05 0000 630</w:t>
                                </w:r>
                              </w:p>
                            </w:txbxContent>
                          </wps:txbx>
                          <wps:bodyPr rot="0" vert="horz" wrap="none" lIns="0" tIns="0" rIns="0" bIns="0" anchor="t" anchorCtr="0">
                            <a:spAutoFit/>
                          </wps:bodyPr>
                        </wps:wsp>
                        <wps:wsp>
                          <wps:cNvPr id="380" name="Rectangle 118"/>
                          <wps:cNvSpPr>
                            <a:spLocks noChangeArrowheads="1"/>
                          </wps:cNvSpPr>
                          <wps:spPr bwMode="auto">
                            <a:xfrm>
                              <a:off x="182" y="8722"/>
                              <a:ext cx="1646"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07A" w:rsidRDefault="00B2107A" w:rsidP="00B2107A">
                                <w:r>
                                  <w:rPr>
                                    <w:rFonts w:ascii="Times New Roman" w:hAnsi="Times New Roman" w:cs="Times New Roman"/>
                                    <w:color w:val="000000"/>
                                    <w:sz w:val="14"/>
                                    <w:szCs w:val="14"/>
                                    <w:lang w:val="en-US"/>
                                  </w:rPr>
                                  <w:t>000 01 06 01 00 00 0000 000</w:t>
                                </w:r>
                              </w:p>
                            </w:txbxContent>
                          </wps:txbx>
                          <wps:bodyPr rot="0" vert="horz" wrap="none" lIns="0" tIns="0" rIns="0" bIns="0" anchor="t" anchorCtr="0">
                            <a:spAutoFit/>
                          </wps:bodyPr>
                        </wps:wsp>
                        <wps:wsp>
                          <wps:cNvPr id="381" name="Line 119"/>
                          <wps:cNvCnPr/>
                          <wps:spPr bwMode="auto">
                            <a:xfrm>
                              <a:off x="456" y="0"/>
                              <a:ext cx="0" cy="1038"/>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82" name="Rectangle 120"/>
                          <wps:cNvSpPr>
                            <a:spLocks noChangeArrowheads="1"/>
                          </wps:cNvSpPr>
                          <wps:spPr bwMode="auto">
                            <a:xfrm>
                              <a:off x="456" y="0"/>
                              <a:ext cx="11" cy="1038"/>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Line 121"/>
                          <wps:cNvCnPr/>
                          <wps:spPr bwMode="auto">
                            <a:xfrm>
                              <a:off x="1960" y="0"/>
                              <a:ext cx="0" cy="1038"/>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84" name="Rectangle 122"/>
                          <wps:cNvSpPr>
                            <a:spLocks noChangeArrowheads="1"/>
                          </wps:cNvSpPr>
                          <wps:spPr bwMode="auto">
                            <a:xfrm>
                              <a:off x="1960" y="0"/>
                              <a:ext cx="11" cy="1038"/>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Line 123"/>
                          <wps:cNvCnPr/>
                          <wps:spPr bwMode="auto">
                            <a:xfrm>
                              <a:off x="6927" y="0"/>
                              <a:ext cx="0" cy="1038"/>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86" name="Rectangle 124"/>
                          <wps:cNvSpPr>
                            <a:spLocks noChangeArrowheads="1"/>
                          </wps:cNvSpPr>
                          <wps:spPr bwMode="auto">
                            <a:xfrm>
                              <a:off x="6927" y="0"/>
                              <a:ext cx="12" cy="1038"/>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Line 125"/>
                          <wps:cNvCnPr/>
                          <wps:spPr bwMode="auto">
                            <a:xfrm>
                              <a:off x="0" y="0"/>
                              <a:ext cx="0" cy="1619"/>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88" name="Rectangle 126"/>
                          <wps:cNvSpPr>
                            <a:spLocks noChangeArrowheads="1"/>
                          </wps:cNvSpPr>
                          <wps:spPr bwMode="auto">
                            <a:xfrm>
                              <a:off x="0" y="0"/>
                              <a:ext cx="11" cy="1619"/>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Line 127"/>
                          <wps:cNvCnPr/>
                          <wps:spPr bwMode="auto">
                            <a:xfrm>
                              <a:off x="1960" y="1414"/>
                              <a:ext cx="0" cy="20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90" name="Rectangle 128"/>
                          <wps:cNvSpPr>
                            <a:spLocks noChangeArrowheads="1"/>
                          </wps:cNvSpPr>
                          <wps:spPr bwMode="auto">
                            <a:xfrm>
                              <a:off x="1960" y="1414"/>
                              <a:ext cx="11" cy="20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 name="Line 129"/>
                          <wps:cNvCnPr/>
                          <wps:spPr bwMode="auto">
                            <a:xfrm>
                              <a:off x="6927" y="1414"/>
                              <a:ext cx="0" cy="20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92" name="Rectangle 130"/>
                          <wps:cNvSpPr>
                            <a:spLocks noChangeArrowheads="1"/>
                          </wps:cNvSpPr>
                          <wps:spPr bwMode="auto">
                            <a:xfrm>
                              <a:off x="6927" y="1414"/>
                              <a:ext cx="12" cy="20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Line 131"/>
                          <wps:cNvCnPr/>
                          <wps:spPr bwMode="auto">
                            <a:xfrm>
                              <a:off x="11" y="1619"/>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Rectangle 132"/>
                          <wps:cNvSpPr>
                            <a:spLocks noChangeArrowheads="1"/>
                          </wps:cNvSpPr>
                          <wps:spPr bwMode="auto">
                            <a:xfrm>
                              <a:off x="11" y="1619"/>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Line 133"/>
                          <wps:cNvCnPr/>
                          <wps:spPr bwMode="auto">
                            <a:xfrm>
                              <a:off x="9343" y="0"/>
                              <a:ext cx="0" cy="1619"/>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396" name="Rectangle 134"/>
                          <wps:cNvSpPr>
                            <a:spLocks noChangeArrowheads="1"/>
                          </wps:cNvSpPr>
                          <wps:spPr bwMode="auto">
                            <a:xfrm>
                              <a:off x="9343" y="0"/>
                              <a:ext cx="11" cy="1619"/>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Line 135"/>
                          <wps:cNvCnPr/>
                          <wps:spPr bwMode="auto">
                            <a:xfrm>
                              <a:off x="11" y="2657"/>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Rectangle 136"/>
                          <wps:cNvSpPr>
                            <a:spLocks noChangeArrowheads="1"/>
                          </wps:cNvSpPr>
                          <wps:spPr bwMode="auto">
                            <a:xfrm>
                              <a:off x="11" y="2657"/>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Line 137"/>
                          <wps:cNvCnPr/>
                          <wps:spPr bwMode="auto">
                            <a:xfrm>
                              <a:off x="11" y="2862"/>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0" name="Rectangle 138"/>
                          <wps:cNvSpPr>
                            <a:spLocks noChangeArrowheads="1"/>
                          </wps:cNvSpPr>
                          <wps:spPr bwMode="auto">
                            <a:xfrm>
                              <a:off x="11" y="2862"/>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Line 139"/>
                          <wps:cNvCnPr/>
                          <wps:spPr bwMode="auto">
                            <a:xfrm>
                              <a:off x="11" y="3249"/>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2" name="Rectangle 140"/>
                          <wps:cNvSpPr>
                            <a:spLocks noChangeArrowheads="1"/>
                          </wps:cNvSpPr>
                          <wps:spPr bwMode="auto">
                            <a:xfrm>
                              <a:off x="11" y="3249"/>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Line 141"/>
                          <wps:cNvCnPr/>
                          <wps:spPr bwMode="auto">
                            <a:xfrm>
                              <a:off x="11" y="3705"/>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4" name="Rectangle 142"/>
                          <wps:cNvSpPr>
                            <a:spLocks noChangeArrowheads="1"/>
                          </wps:cNvSpPr>
                          <wps:spPr bwMode="auto">
                            <a:xfrm>
                              <a:off x="11" y="3705"/>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Line 143"/>
                          <wps:cNvCnPr/>
                          <wps:spPr bwMode="auto">
                            <a:xfrm>
                              <a:off x="11" y="4162"/>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6" name="Rectangle 144"/>
                          <wps:cNvSpPr>
                            <a:spLocks noChangeArrowheads="1"/>
                          </wps:cNvSpPr>
                          <wps:spPr bwMode="auto">
                            <a:xfrm>
                              <a:off x="11" y="4162"/>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Line 145"/>
                          <wps:cNvCnPr/>
                          <wps:spPr bwMode="auto">
                            <a:xfrm>
                              <a:off x="11" y="4606"/>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Rectangle 146"/>
                          <wps:cNvSpPr>
                            <a:spLocks noChangeArrowheads="1"/>
                          </wps:cNvSpPr>
                          <wps:spPr bwMode="auto">
                            <a:xfrm>
                              <a:off x="11" y="4606"/>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Line 147"/>
                          <wps:cNvCnPr/>
                          <wps:spPr bwMode="auto">
                            <a:xfrm>
                              <a:off x="11" y="5176"/>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0" name="Rectangle 148"/>
                          <wps:cNvSpPr>
                            <a:spLocks noChangeArrowheads="1"/>
                          </wps:cNvSpPr>
                          <wps:spPr bwMode="auto">
                            <a:xfrm>
                              <a:off x="11" y="5176"/>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Line 149"/>
                          <wps:cNvCnPr/>
                          <wps:spPr bwMode="auto">
                            <a:xfrm>
                              <a:off x="11" y="5826"/>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2" name="Rectangle 150"/>
                          <wps:cNvSpPr>
                            <a:spLocks noChangeArrowheads="1"/>
                          </wps:cNvSpPr>
                          <wps:spPr bwMode="auto">
                            <a:xfrm>
                              <a:off x="11" y="5826"/>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Line 151"/>
                          <wps:cNvCnPr/>
                          <wps:spPr bwMode="auto">
                            <a:xfrm>
                              <a:off x="11" y="6430"/>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4" name="Rectangle 152"/>
                          <wps:cNvSpPr>
                            <a:spLocks noChangeArrowheads="1"/>
                          </wps:cNvSpPr>
                          <wps:spPr bwMode="auto">
                            <a:xfrm>
                              <a:off x="11" y="6430"/>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Line 153"/>
                          <wps:cNvCnPr/>
                          <wps:spPr bwMode="auto">
                            <a:xfrm>
                              <a:off x="11" y="6909"/>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6" name="Rectangle 154"/>
                          <wps:cNvSpPr>
                            <a:spLocks noChangeArrowheads="1"/>
                          </wps:cNvSpPr>
                          <wps:spPr bwMode="auto">
                            <a:xfrm>
                              <a:off x="11" y="6909"/>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Line 155"/>
                          <wps:cNvCnPr/>
                          <wps:spPr bwMode="auto">
                            <a:xfrm>
                              <a:off x="11" y="7548"/>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8" name="Rectangle 156"/>
                          <wps:cNvSpPr>
                            <a:spLocks noChangeArrowheads="1"/>
                          </wps:cNvSpPr>
                          <wps:spPr bwMode="auto">
                            <a:xfrm>
                              <a:off x="11" y="7548"/>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Line 157"/>
                          <wps:cNvCnPr/>
                          <wps:spPr bwMode="auto">
                            <a:xfrm>
                              <a:off x="11" y="8118"/>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0" name="Rectangle 158"/>
                          <wps:cNvSpPr>
                            <a:spLocks noChangeArrowheads="1"/>
                          </wps:cNvSpPr>
                          <wps:spPr bwMode="auto">
                            <a:xfrm>
                              <a:off x="11" y="8118"/>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Line 159"/>
                          <wps:cNvCnPr/>
                          <wps:spPr bwMode="auto">
                            <a:xfrm>
                              <a:off x="11" y="8574"/>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2" name="Rectangle 160"/>
                          <wps:cNvSpPr>
                            <a:spLocks noChangeArrowheads="1"/>
                          </wps:cNvSpPr>
                          <wps:spPr bwMode="auto">
                            <a:xfrm>
                              <a:off x="11" y="8574"/>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Line 161"/>
                          <wps:cNvCnPr/>
                          <wps:spPr bwMode="auto">
                            <a:xfrm>
                              <a:off x="11" y="9030"/>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4" name="Rectangle 162"/>
                          <wps:cNvSpPr>
                            <a:spLocks noChangeArrowheads="1"/>
                          </wps:cNvSpPr>
                          <wps:spPr bwMode="auto">
                            <a:xfrm>
                              <a:off x="11" y="9030"/>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Line 163"/>
                          <wps:cNvCnPr/>
                          <wps:spPr bwMode="auto">
                            <a:xfrm>
                              <a:off x="11" y="9486"/>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6" name="Rectangle 164"/>
                          <wps:cNvSpPr>
                            <a:spLocks noChangeArrowheads="1"/>
                          </wps:cNvSpPr>
                          <wps:spPr bwMode="auto">
                            <a:xfrm>
                              <a:off x="11" y="9486"/>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Line 165"/>
                          <wps:cNvCnPr/>
                          <wps:spPr bwMode="auto">
                            <a:xfrm>
                              <a:off x="11" y="9862"/>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8" name="Rectangle 166"/>
                          <wps:cNvSpPr>
                            <a:spLocks noChangeArrowheads="1"/>
                          </wps:cNvSpPr>
                          <wps:spPr bwMode="auto">
                            <a:xfrm>
                              <a:off x="11" y="9862"/>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Line 167"/>
                          <wps:cNvCnPr/>
                          <wps:spPr bwMode="auto">
                            <a:xfrm>
                              <a:off x="11" y="10239"/>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0" name="Rectangle 168"/>
                          <wps:cNvSpPr>
                            <a:spLocks noChangeArrowheads="1"/>
                          </wps:cNvSpPr>
                          <wps:spPr bwMode="auto">
                            <a:xfrm>
                              <a:off x="11" y="10239"/>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Line 169"/>
                          <wps:cNvCnPr/>
                          <wps:spPr bwMode="auto">
                            <a:xfrm>
                              <a:off x="11" y="10820"/>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2" name="Rectangle 170"/>
                          <wps:cNvSpPr>
                            <a:spLocks noChangeArrowheads="1"/>
                          </wps:cNvSpPr>
                          <wps:spPr bwMode="auto">
                            <a:xfrm>
                              <a:off x="11" y="10820"/>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Line 171"/>
                          <wps:cNvCnPr/>
                          <wps:spPr bwMode="auto">
                            <a:xfrm>
                              <a:off x="11" y="11379"/>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4" name="Rectangle 172"/>
                          <wps:cNvSpPr>
                            <a:spLocks noChangeArrowheads="1"/>
                          </wps:cNvSpPr>
                          <wps:spPr bwMode="auto">
                            <a:xfrm>
                              <a:off x="11" y="11379"/>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Line 173"/>
                          <wps:cNvCnPr/>
                          <wps:spPr bwMode="auto">
                            <a:xfrm>
                              <a:off x="11" y="11755"/>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6" name="Rectangle 174"/>
                          <wps:cNvSpPr>
                            <a:spLocks noChangeArrowheads="1"/>
                          </wps:cNvSpPr>
                          <wps:spPr bwMode="auto">
                            <a:xfrm>
                              <a:off x="11" y="11755"/>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Line 175"/>
                          <wps:cNvCnPr/>
                          <wps:spPr bwMode="auto">
                            <a:xfrm>
                              <a:off x="11" y="12302"/>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8" name="Rectangle 176"/>
                          <wps:cNvSpPr>
                            <a:spLocks noChangeArrowheads="1"/>
                          </wps:cNvSpPr>
                          <wps:spPr bwMode="auto">
                            <a:xfrm>
                              <a:off x="11" y="12302"/>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Line 177"/>
                          <wps:cNvCnPr/>
                          <wps:spPr bwMode="auto">
                            <a:xfrm>
                              <a:off x="11" y="12678"/>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0" name="Rectangle 178"/>
                          <wps:cNvSpPr>
                            <a:spLocks noChangeArrowheads="1"/>
                          </wps:cNvSpPr>
                          <wps:spPr bwMode="auto">
                            <a:xfrm>
                              <a:off x="11" y="12678"/>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Line 179"/>
                          <wps:cNvCnPr/>
                          <wps:spPr bwMode="auto">
                            <a:xfrm>
                              <a:off x="11" y="13055"/>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2" name="Rectangle 180"/>
                          <wps:cNvSpPr>
                            <a:spLocks noChangeArrowheads="1"/>
                          </wps:cNvSpPr>
                          <wps:spPr bwMode="auto">
                            <a:xfrm>
                              <a:off x="11" y="13055"/>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Line 181"/>
                          <wps:cNvCnPr/>
                          <wps:spPr bwMode="auto">
                            <a:xfrm>
                              <a:off x="11" y="13442"/>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4" name="Rectangle 182"/>
                          <wps:cNvSpPr>
                            <a:spLocks noChangeArrowheads="1"/>
                          </wps:cNvSpPr>
                          <wps:spPr bwMode="auto">
                            <a:xfrm>
                              <a:off x="11" y="13442"/>
                              <a:ext cx="9343"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Line 183"/>
                          <wps:cNvCnPr/>
                          <wps:spPr bwMode="auto">
                            <a:xfrm>
                              <a:off x="0" y="1619"/>
                              <a:ext cx="0" cy="1226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6" name="Rectangle 184"/>
                          <wps:cNvSpPr>
                            <a:spLocks noChangeArrowheads="1"/>
                          </wps:cNvSpPr>
                          <wps:spPr bwMode="auto">
                            <a:xfrm>
                              <a:off x="0" y="1619"/>
                              <a:ext cx="11" cy="1226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Line 185"/>
                          <wps:cNvCnPr/>
                          <wps:spPr bwMode="auto">
                            <a:xfrm>
                              <a:off x="456" y="1414"/>
                              <a:ext cx="0" cy="20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48" name="Rectangle 186"/>
                          <wps:cNvSpPr>
                            <a:spLocks noChangeArrowheads="1"/>
                          </wps:cNvSpPr>
                          <wps:spPr bwMode="auto">
                            <a:xfrm>
                              <a:off x="456" y="1414"/>
                              <a:ext cx="11" cy="20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Line 187"/>
                          <wps:cNvCnPr/>
                          <wps:spPr bwMode="auto">
                            <a:xfrm>
                              <a:off x="1960" y="1630"/>
                              <a:ext cx="0" cy="1225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0" name="Rectangle 188"/>
                          <wps:cNvSpPr>
                            <a:spLocks noChangeArrowheads="1"/>
                          </wps:cNvSpPr>
                          <wps:spPr bwMode="auto">
                            <a:xfrm>
                              <a:off x="1960" y="1630"/>
                              <a:ext cx="11" cy="1225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189"/>
                          <wps:cNvCnPr/>
                          <wps:spPr bwMode="auto">
                            <a:xfrm>
                              <a:off x="6927" y="1630"/>
                              <a:ext cx="0" cy="1225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2" name="Rectangle 190"/>
                          <wps:cNvSpPr>
                            <a:spLocks noChangeArrowheads="1"/>
                          </wps:cNvSpPr>
                          <wps:spPr bwMode="auto">
                            <a:xfrm>
                              <a:off x="6927" y="1630"/>
                              <a:ext cx="12" cy="1225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Line 191"/>
                          <wps:cNvCnPr/>
                          <wps:spPr bwMode="auto">
                            <a:xfrm>
                              <a:off x="11" y="13876"/>
                              <a:ext cx="934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4" name="Rectangle 192"/>
                          <wps:cNvSpPr>
                            <a:spLocks noChangeArrowheads="1"/>
                          </wps:cNvSpPr>
                          <wps:spPr bwMode="auto">
                            <a:xfrm>
                              <a:off x="11" y="13876"/>
                              <a:ext cx="9343" cy="1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Line 193"/>
                          <wps:cNvCnPr/>
                          <wps:spPr bwMode="auto">
                            <a:xfrm>
                              <a:off x="9343" y="1630"/>
                              <a:ext cx="0" cy="1225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6" name="Rectangle 194"/>
                          <wps:cNvSpPr>
                            <a:spLocks noChangeArrowheads="1"/>
                          </wps:cNvSpPr>
                          <wps:spPr bwMode="auto">
                            <a:xfrm>
                              <a:off x="9343" y="1630"/>
                              <a:ext cx="11" cy="1225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Line 195"/>
                          <wps:cNvCnPr/>
                          <wps:spPr bwMode="auto">
                            <a:xfrm>
                              <a:off x="0" y="13887"/>
                              <a:ext cx="1" cy="1"/>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58" name="Rectangle 196"/>
                          <wps:cNvSpPr>
                            <a:spLocks noChangeArrowheads="1"/>
                          </wps:cNvSpPr>
                          <wps:spPr bwMode="auto">
                            <a:xfrm>
                              <a:off x="0" y="13887"/>
                              <a:ext cx="11" cy="11"/>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Line 197"/>
                          <wps:cNvCnPr/>
                          <wps:spPr bwMode="auto">
                            <a:xfrm>
                              <a:off x="456" y="13887"/>
                              <a:ext cx="1" cy="1"/>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60" name="Rectangle 198"/>
                          <wps:cNvSpPr>
                            <a:spLocks noChangeArrowheads="1"/>
                          </wps:cNvSpPr>
                          <wps:spPr bwMode="auto">
                            <a:xfrm>
                              <a:off x="456" y="13887"/>
                              <a:ext cx="11" cy="11"/>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Line 199"/>
                          <wps:cNvCnPr/>
                          <wps:spPr bwMode="auto">
                            <a:xfrm>
                              <a:off x="1960" y="13887"/>
                              <a:ext cx="1" cy="1"/>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62" name="Rectangle 200"/>
                          <wps:cNvSpPr>
                            <a:spLocks noChangeArrowheads="1"/>
                          </wps:cNvSpPr>
                          <wps:spPr bwMode="auto">
                            <a:xfrm>
                              <a:off x="1960" y="13887"/>
                              <a:ext cx="11" cy="11"/>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Line 201"/>
                          <wps:cNvCnPr/>
                          <wps:spPr bwMode="auto">
                            <a:xfrm>
                              <a:off x="6927" y="13887"/>
                              <a:ext cx="1" cy="1"/>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64" name="Rectangle 202"/>
                          <wps:cNvSpPr>
                            <a:spLocks noChangeArrowheads="1"/>
                          </wps:cNvSpPr>
                          <wps:spPr bwMode="auto">
                            <a:xfrm>
                              <a:off x="6927" y="13887"/>
                              <a:ext cx="12" cy="11"/>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203"/>
                          <wps:cNvCnPr/>
                          <wps:spPr bwMode="auto">
                            <a:xfrm>
                              <a:off x="9343" y="13887"/>
                              <a:ext cx="1" cy="1"/>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66" name="Rectangle 204"/>
                          <wps:cNvSpPr>
                            <a:spLocks noChangeArrowheads="1"/>
                          </wps:cNvSpPr>
                          <wps:spPr bwMode="auto">
                            <a:xfrm>
                              <a:off x="9343" y="13887"/>
                              <a:ext cx="11" cy="11"/>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7" name="Line 206"/>
                        <wps:cNvCnPr/>
                        <wps:spPr bwMode="auto">
                          <a:xfrm>
                            <a:off x="0" y="0"/>
                            <a:ext cx="5939790"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68" name="Rectangle 207"/>
                        <wps:cNvSpPr>
                          <a:spLocks noChangeArrowheads="1"/>
                        </wps:cNvSpPr>
                        <wps:spPr bwMode="auto">
                          <a:xfrm>
                            <a:off x="0" y="0"/>
                            <a:ext cx="594677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Line 208"/>
                        <wps:cNvCnPr/>
                        <wps:spPr bwMode="auto">
                          <a:xfrm>
                            <a:off x="0" y="499745"/>
                            <a:ext cx="5939790"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70" name="Rectangle 209"/>
                        <wps:cNvSpPr>
                          <a:spLocks noChangeArrowheads="1"/>
                        </wps:cNvSpPr>
                        <wps:spPr bwMode="auto">
                          <a:xfrm>
                            <a:off x="0" y="499745"/>
                            <a:ext cx="594677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Line 210"/>
                        <wps:cNvCnPr/>
                        <wps:spPr bwMode="auto">
                          <a:xfrm>
                            <a:off x="0" y="651510"/>
                            <a:ext cx="5939790"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72" name="Rectangle 211"/>
                        <wps:cNvSpPr>
                          <a:spLocks noChangeArrowheads="1"/>
                        </wps:cNvSpPr>
                        <wps:spPr bwMode="auto">
                          <a:xfrm>
                            <a:off x="0" y="651510"/>
                            <a:ext cx="594677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Line 212"/>
                        <wps:cNvCnPr/>
                        <wps:spPr bwMode="auto">
                          <a:xfrm>
                            <a:off x="0" y="890270"/>
                            <a:ext cx="5939790"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74" name="Rectangle 213"/>
                        <wps:cNvSpPr>
                          <a:spLocks noChangeArrowheads="1"/>
                        </wps:cNvSpPr>
                        <wps:spPr bwMode="auto">
                          <a:xfrm>
                            <a:off x="0" y="890270"/>
                            <a:ext cx="594677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Line 214"/>
                        <wps:cNvCnPr/>
                        <wps:spPr bwMode="auto">
                          <a:xfrm>
                            <a:off x="5939790" y="102806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76" name="Rectangle 215"/>
                        <wps:cNvSpPr>
                          <a:spLocks noChangeArrowheads="1"/>
                        </wps:cNvSpPr>
                        <wps:spPr bwMode="auto">
                          <a:xfrm>
                            <a:off x="5939790" y="1028065"/>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Line 216"/>
                        <wps:cNvCnPr/>
                        <wps:spPr bwMode="auto">
                          <a:xfrm>
                            <a:off x="5939790" y="168719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78" name="Rectangle 217"/>
                        <wps:cNvSpPr>
                          <a:spLocks noChangeArrowheads="1"/>
                        </wps:cNvSpPr>
                        <wps:spPr bwMode="auto">
                          <a:xfrm>
                            <a:off x="5939790" y="1687195"/>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Line 218"/>
                        <wps:cNvCnPr/>
                        <wps:spPr bwMode="auto">
                          <a:xfrm>
                            <a:off x="5939790" y="181737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80" name="Rectangle 219"/>
                        <wps:cNvSpPr>
                          <a:spLocks noChangeArrowheads="1"/>
                        </wps:cNvSpPr>
                        <wps:spPr bwMode="auto">
                          <a:xfrm>
                            <a:off x="5939790" y="181737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Line 220"/>
                        <wps:cNvCnPr/>
                        <wps:spPr bwMode="auto">
                          <a:xfrm>
                            <a:off x="5939790" y="206311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82" name="Rectangle 221"/>
                        <wps:cNvSpPr>
                          <a:spLocks noChangeArrowheads="1"/>
                        </wps:cNvSpPr>
                        <wps:spPr bwMode="auto">
                          <a:xfrm>
                            <a:off x="5939790" y="2063115"/>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Line 222"/>
                        <wps:cNvCnPr/>
                        <wps:spPr bwMode="auto">
                          <a:xfrm>
                            <a:off x="5939790" y="235267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84" name="Rectangle 223"/>
                        <wps:cNvSpPr>
                          <a:spLocks noChangeArrowheads="1"/>
                        </wps:cNvSpPr>
                        <wps:spPr bwMode="auto">
                          <a:xfrm>
                            <a:off x="5939790" y="2352675"/>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Line 224"/>
                        <wps:cNvCnPr/>
                        <wps:spPr bwMode="auto">
                          <a:xfrm>
                            <a:off x="5939790" y="264287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86" name="Rectangle 225"/>
                        <wps:cNvSpPr>
                          <a:spLocks noChangeArrowheads="1"/>
                        </wps:cNvSpPr>
                        <wps:spPr bwMode="auto">
                          <a:xfrm>
                            <a:off x="5939790" y="264287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Line 226"/>
                        <wps:cNvCnPr/>
                        <wps:spPr bwMode="auto">
                          <a:xfrm>
                            <a:off x="5939790" y="292481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88" name="Rectangle 227"/>
                        <wps:cNvSpPr>
                          <a:spLocks noChangeArrowheads="1"/>
                        </wps:cNvSpPr>
                        <wps:spPr bwMode="auto">
                          <a:xfrm>
                            <a:off x="5939790" y="292481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Line 228"/>
                        <wps:cNvCnPr/>
                        <wps:spPr bwMode="auto">
                          <a:xfrm>
                            <a:off x="5939790" y="328676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90" name="Rectangle 229"/>
                        <wps:cNvSpPr>
                          <a:spLocks noChangeArrowheads="1"/>
                        </wps:cNvSpPr>
                        <wps:spPr bwMode="auto">
                          <a:xfrm>
                            <a:off x="5939790" y="328676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Line 230"/>
                        <wps:cNvCnPr/>
                        <wps:spPr bwMode="auto">
                          <a:xfrm>
                            <a:off x="5939790" y="369951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92" name="Rectangle 231"/>
                        <wps:cNvSpPr>
                          <a:spLocks noChangeArrowheads="1"/>
                        </wps:cNvSpPr>
                        <wps:spPr bwMode="auto">
                          <a:xfrm>
                            <a:off x="5939790" y="369951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Line 232"/>
                        <wps:cNvCnPr/>
                        <wps:spPr bwMode="auto">
                          <a:xfrm>
                            <a:off x="5939790" y="408305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94" name="Rectangle 233"/>
                        <wps:cNvSpPr>
                          <a:spLocks noChangeArrowheads="1"/>
                        </wps:cNvSpPr>
                        <wps:spPr bwMode="auto">
                          <a:xfrm>
                            <a:off x="5939790" y="408305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Line 234"/>
                        <wps:cNvCnPr/>
                        <wps:spPr bwMode="auto">
                          <a:xfrm>
                            <a:off x="5939790" y="438721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96" name="Rectangle 235"/>
                        <wps:cNvSpPr>
                          <a:spLocks noChangeArrowheads="1"/>
                        </wps:cNvSpPr>
                        <wps:spPr bwMode="auto">
                          <a:xfrm>
                            <a:off x="5939790" y="4387215"/>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Line 236"/>
                        <wps:cNvCnPr/>
                        <wps:spPr bwMode="auto">
                          <a:xfrm>
                            <a:off x="5939790" y="479298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498" name="Rectangle 237"/>
                        <wps:cNvSpPr>
                          <a:spLocks noChangeArrowheads="1"/>
                        </wps:cNvSpPr>
                        <wps:spPr bwMode="auto">
                          <a:xfrm>
                            <a:off x="5939790" y="479298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Line 238"/>
                        <wps:cNvCnPr/>
                        <wps:spPr bwMode="auto">
                          <a:xfrm>
                            <a:off x="5939790" y="515493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00" name="Rectangle 239"/>
                        <wps:cNvSpPr>
                          <a:spLocks noChangeArrowheads="1"/>
                        </wps:cNvSpPr>
                        <wps:spPr bwMode="auto">
                          <a:xfrm>
                            <a:off x="5939790" y="515493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Line 240"/>
                        <wps:cNvCnPr/>
                        <wps:spPr bwMode="auto">
                          <a:xfrm>
                            <a:off x="5939790" y="544449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02" name="Rectangle 241"/>
                        <wps:cNvSpPr>
                          <a:spLocks noChangeArrowheads="1"/>
                        </wps:cNvSpPr>
                        <wps:spPr bwMode="auto">
                          <a:xfrm>
                            <a:off x="5939790" y="544449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Line 242"/>
                        <wps:cNvCnPr/>
                        <wps:spPr bwMode="auto">
                          <a:xfrm>
                            <a:off x="5939790" y="573405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04" name="Rectangle 243"/>
                        <wps:cNvSpPr>
                          <a:spLocks noChangeArrowheads="1"/>
                        </wps:cNvSpPr>
                        <wps:spPr bwMode="auto">
                          <a:xfrm>
                            <a:off x="5939790" y="573405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Line 244"/>
                        <wps:cNvCnPr/>
                        <wps:spPr bwMode="auto">
                          <a:xfrm>
                            <a:off x="5939790" y="602361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06" name="Rectangle 245"/>
                        <wps:cNvSpPr>
                          <a:spLocks noChangeArrowheads="1"/>
                        </wps:cNvSpPr>
                        <wps:spPr bwMode="auto">
                          <a:xfrm>
                            <a:off x="5939790" y="602361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7" name="Line 246"/>
                        <wps:cNvCnPr/>
                        <wps:spPr bwMode="auto">
                          <a:xfrm>
                            <a:off x="5939790" y="626237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08" name="Rectangle 247"/>
                        <wps:cNvSpPr>
                          <a:spLocks noChangeArrowheads="1"/>
                        </wps:cNvSpPr>
                        <wps:spPr bwMode="auto">
                          <a:xfrm>
                            <a:off x="5939790" y="626237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9" name="Line 248"/>
                        <wps:cNvCnPr/>
                        <wps:spPr bwMode="auto">
                          <a:xfrm>
                            <a:off x="5939790" y="650176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10" name="Rectangle 249"/>
                        <wps:cNvSpPr>
                          <a:spLocks noChangeArrowheads="1"/>
                        </wps:cNvSpPr>
                        <wps:spPr bwMode="auto">
                          <a:xfrm>
                            <a:off x="5939790" y="6501765"/>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Line 250"/>
                        <wps:cNvCnPr/>
                        <wps:spPr bwMode="auto">
                          <a:xfrm>
                            <a:off x="5939790" y="687070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12" name="Rectangle 251"/>
                        <wps:cNvSpPr>
                          <a:spLocks noChangeArrowheads="1"/>
                        </wps:cNvSpPr>
                        <wps:spPr bwMode="auto">
                          <a:xfrm>
                            <a:off x="5939790" y="687070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3" name="Line 252"/>
                        <wps:cNvCnPr/>
                        <wps:spPr bwMode="auto">
                          <a:xfrm>
                            <a:off x="5939790" y="722566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14" name="Rectangle 253"/>
                        <wps:cNvSpPr>
                          <a:spLocks noChangeArrowheads="1"/>
                        </wps:cNvSpPr>
                        <wps:spPr bwMode="auto">
                          <a:xfrm>
                            <a:off x="5939790" y="7225665"/>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Line 254"/>
                        <wps:cNvCnPr/>
                        <wps:spPr bwMode="auto">
                          <a:xfrm>
                            <a:off x="5939790" y="746442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16" name="Rectangle 255"/>
                        <wps:cNvSpPr>
                          <a:spLocks noChangeArrowheads="1"/>
                        </wps:cNvSpPr>
                        <wps:spPr bwMode="auto">
                          <a:xfrm>
                            <a:off x="5939790" y="7464425"/>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Line 256"/>
                        <wps:cNvCnPr/>
                        <wps:spPr bwMode="auto">
                          <a:xfrm>
                            <a:off x="5939790" y="781177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18" name="Rectangle 257"/>
                        <wps:cNvSpPr>
                          <a:spLocks noChangeArrowheads="1"/>
                        </wps:cNvSpPr>
                        <wps:spPr bwMode="auto">
                          <a:xfrm>
                            <a:off x="5939790" y="781177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Line 258"/>
                        <wps:cNvCnPr/>
                        <wps:spPr bwMode="auto">
                          <a:xfrm>
                            <a:off x="5939790" y="805053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20" name="Rectangle 259"/>
                        <wps:cNvSpPr>
                          <a:spLocks noChangeArrowheads="1"/>
                        </wps:cNvSpPr>
                        <wps:spPr bwMode="auto">
                          <a:xfrm>
                            <a:off x="5939790" y="805053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Line 260"/>
                        <wps:cNvCnPr/>
                        <wps:spPr bwMode="auto">
                          <a:xfrm>
                            <a:off x="5939790" y="8289925"/>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22" name="Rectangle 261"/>
                        <wps:cNvSpPr>
                          <a:spLocks noChangeArrowheads="1"/>
                        </wps:cNvSpPr>
                        <wps:spPr bwMode="auto">
                          <a:xfrm>
                            <a:off x="5939790" y="8289925"/>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Line 262"/>
                        <wps:cNvCnPr/>
                        <wps:spPr bwMode="auto">
                          <a:xfrm>
                            <a:off x="5939790" y="853567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24" name="Rectangle 263"/>
                        <wps:cNvSpPr>
                          <a:spLocks noChangeArrowheads="1"/>
                        </wps:cNvSpPr>
                        <wps:spPr bwMode="auto">
                          <a:xfrm>
                            <a:off x="5939790" y="8535670"/>
                            <a:ext cx="6985" cy="7620"/>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5" name="Line 264"/>
                        <wps:cNvCnPr/>
                        <wps:spPr bwMode="auto">
                          <a:xfrm>
                            <a:off x="5939790" y="8811260"/>
                            <a:ext cx="635" cy="635"/>
                          </a:xfrm>
                          <a:prstGeom prst="line">
                            <a:avLst/>
                          </a:prstGeom>
                          <a:noFill/>
                          <a:ln w="0">
                            <a:solidFill>
                              <a:srgbClr val="DADCDD"/>
                            </a:solidFill>
                            <a:prstDash val="solid"/>
                            <a:round/>
                            <a:headEnd/>
                            <a:tailEnd/>
                          </a:ln>
                          <a:extLst>
                            <a:ext uri="{909E8E84-426E-40DD-AFC4-6F175D3DCCD1}">
                              <a14:hiddenFill xmlns:a14="http://schemas.microsoft.com/office/drawing/2010/main">
                                <a:noFill/>
                              </a14:hiddenFill>
                            </a:ext>
                          </a:extLst>
                        </wps:spPr>
                        <wps:bodyPr/>
                      </wps:wsp>
                      <wps:wsp>
                        <wps:cNvPr id="526" name="Rectangle 265"/>
                        <wps:cNvSpPr>
                          <a:spLocks noChangeArrowheads="1"/>
                        </wps:cNvSpPr>
                        <wps:spPr bwMode="auto">
                          <a:xfrm>
                            <a:off x="5939790" y="8811260"/>
                            <a:ext cx="6985" cy="6985"/>
                          </a:xfrm>
                          <a:prstGeom prst="rect">
                            <a:avLst/>
                          </a:prstGeom>
                          <a:solidFill>
                            <a:srgbClr val="DADC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265" o:spid="_x0000_s1026" editas="canvas" style="width:468.25pt;height:710.1pt;mso-position-horizontal-relative:char;mso-position-vertical-relative:line" coordsize="59467,9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67;height:90182;visibility:visible;mso-wrap-style:square">
                  <v:fill o:detectmouseclick="t"/>
                  <v:path o:connecttype="none"/>
                </v:shape>
                <v:group id="Group 205" o:spid="_x0000_s1028" style="position:absolute;width:59397;height:90182" coordsize="9354,14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rect id="Rectangle 5" o:spid="_x0000_s1029" style="position:absolute;top:2657;width:9354;height:4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8mMQA&#10;AADcAAAADwAAAGRycy9kb3ducmV2LnhtbESPT4vCMBTE7wt+h/AEb2vin63aNYoIguB6UBf2+mie&#10;bdnmpTZR67c3wsIeh5n5DTNftrYSN2p86VjDoK9AEGfOlJxr+D5t3qcgfEA2WDkmDQ/ysFx03uaY&#10;GnfnA92OIRcRwj5FDUUIdSqlzwqy6PuuJo7e2TUWQ5RNLk2D9wi3lRwqlUiLJceFAmtaF5T9Hq9W&#10;AyZjc9mfR1+n3TXBWd6qzceP0rrXbVefIAK14T/8194aDcNk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vJjEAAAA3AAAAA8AAAAAAAAAAAAAAAAAmAIAAGRycy9k&#10;b3ducmV2LnhtbFBLBQYAAAAABAAEAPUAAACJAwAAAAA=&#10;" stroked="f"/>
                  <v:rect id="Rectangle 6" o:spid="_x0000_s1030" style="position:absolute;top:6909;width:6939;height: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Qo6sIA&#10;AADcAAAADwAAAGRycy9kb3ducmV2LnhtbERPz2vCMBS+D/Y/hDfYbU3mXNFqlDEoDHQHreD10Tzb&#10;YvPSNbF2/705CB4/vt/L9WhbMVDvG8ca3hMFgrh0puFKw6HI32YgfEA22DomDf/kYb16flpiZtyV&#10;dzTsQyViCPsMNdQhdJmUvqzJok9cRxy5k+sthgj7SpoerzHctnKiVCotNhwbauzou6byvL9YDZhO&#10;zd/v6WNbbC4pzqtR5Z9HpfXry/i1ABFoDA/x3f1jNEzSuDaeiUd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CjqwgAAANwAAAAPAAAAAAAAAAAAAAAAAJgCAABkcnMvZG93&#10;bnJldi54bWxQSwUGAAAAAAQABAD1AAAAhwMAAAAA&#10;" stroked="f"/>
                  <v:rect id="Rectangle 7" o:spid="_x0000_s1031" style="position:absolute;top:7548;width:9354;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iNccUA&#10;AADcAAAADwAAAGRycy9kb3ducmV2LnhtbESPQWvCQBSE70L/w/IKvelurYYa3YRSCBTUQ7XQ6yP7&#10;TILZt2l2jem/dwsFj8PMfMNs8tG2YqDeN441PM8UCOLSmYYrDV/HYvoKwgdkg61j0vBLHvLsYbLB&#10;1Lgrf9JwCJWIEPYpaqhD6FIpfVmTRT9zHXH0Tq63GKLsK2l6vEa4beVcqURabDgu1NjRe03l+XCx&#10;GjBZmJ/96WV33F4SXFWjKpbfSuunx/FtDSLQGO7h//aH0TBPV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I1xxQAAANwAAAAPAAAAAAAAAAAAAAAAAJgCAABkcnMv&#10;ZG93bnJldi54bWxQSwUGAAAAAAQABAD1AAAAigMAAAAA&#10;" stroked="f"/>
                  <v:rect id="Rectangle 8" o:spid="_x0000_s1032" style="position:absolute;top:9486;width:6939;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rect id="Rectangle 9" o:spid="_x0000_s1033" style="position:absolute;top:9862;width:9354;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XqsUA&#10;AADcAAAADwAAAGRycy9kb3ducmV2LnhtbESPT2sCMRTE70K/Q3gFb5qodWu3G6UUhEL14Frw+ti8&#10;/UM3L9tN1O23bwqCx2FmfsNkm8G24kK9bxxrmE0VCOLCmYYrDV/H7WQFwgdkg61j0vBLHjbrh1GG&#10;qXFXPtAlD5WIEPYpaqhD6FIpfVGTRT91HXH0StdbDFH2lTQ9XiPctnKuVCItNhwXauzovabiOz9b&#10;DZg8mZ99udgdP88JvlSD2i5PSuvx4/D2CiLQEO7hW/vDaJg/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xeqxQAAANwAAAAPAAAAAAAAAAAAAAAAAJgCAABkcnMv&#10;ZG93bnJldi54bWxQSwUGAAAAAAQABAD1AAAAigMAAAAA&#10;" stroked="f"/>
                  <v:rect id="Rectangle 10" o:spid="_x0000_s1034" style="position:absolute;top:10239;width:6939;height: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WJ3cQA&#10;AADcAAAADwAAAGRycy9kb3ducmV2LnhtbESPQWvCQBSE74X+h+UJ3nTXaFNNXaUUBMF6qApeH9ln&#10;Epp9m2ZXjf/eFYQeh5n5hpkvO1uLC7W+cqxhNFQgiHNnKi40HParwRSED8gGa8ek4UYelovXlzlm&#10;xl35hy67UIgIYZ+hhjKEJpPS5yVZ9EPXEEfv5FqLIcq2kKbFa4TbWiZKpdJixXGhxIa+Ssp/d2er&#10;AdOJ+duext/7zTnFWdGp1dtRad3vdZ8fIAJ14T/8bK+NhuQ9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id3EAAAA3AAAAA8AAAAAAAAAAAAAAAAAmAIAAGRycy9k&#10;b3ducmV2LnhtbFBLBQYAAAAABAAEAPUAAACJAwAAAAA=&#10;" stroked="f"/>
                  <v:rect id="Rectangle 11" o:spid="_x0000_s1035" style="position:absolute;top:10820;width:9354;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rect id="Rectangle 12" o:spid="_x0000_s1036" style="position:absolute;left:6961;top:23;width:86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Приложение 4</w:t>
                          </w:r>
                        </w:p>
                      </w:txbxContent>
                    </v:textbox>
                  </v:rect>
                  <v:rect id="Rectangle 13" o:spid="_x0000_s1037" style="position:absolute;left:6961;top:228;width:1865;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к решению Думы Кондинского </w:t>
                          </w:r>
                        </w:p>
                      </w:txbxContent>
                    </v:textbox>
                  </v:rect>
                  <v:rect id="Rectangle 14" o:spid="_x0000_s1038" style="position:absolute;left:6961;top:422;width:415;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района </w:t>
                          </w:r>
                        </w:p>
                      </w:txbxContent>
                    </v:textbox>
                  </v:rect>
                  <v:rect id="Rectangle 15" o:spid="_x0000_s1039" style="position:absolute;left:6961;top:616;width:1217;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от _______________</w:t>
                          </w:r>
                        </w:p>
                      </w:txbxContent>
                    </v:textbox>
                  </v:rect>
                  <v:rect id="Rectangle 16" o:spid="_x0000_s1040" style="position:absolute;left:8693;top:1437;width:61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(в рублях)</w:t>
                          </w:r>
                        </w:p>
                      </w:txbxContent>
                    </v:textbox>
                  </v:rect>
                  <v:rect id="Rectangle 17" o:spid="_x0000_s1041" style="position:absolute;left:2837;top:2075;width:3049;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Наименование групп, подгрупп, статей, подстатей, </w:t>
                          </w:r>
                        </w:p>
                      </w:txbxContent>
                    </v:textbox>
                  </v:rect>
                  <v:rect id="Rectangle 18" o:spid="_x0000_s1042" style="position:absolute;left:2062;top:2280;width:440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элементов,программ(подпрограмм),кодов экономической классификации </w:t>
                          </w:r>
                        </w:p>
                      </w:txbxContent>
                    </v:textbox>
                  </v:rect>
                  <v:rect id="Rectangle 19" o:spid="_x0000_s1043" style="position:absolute;left:2484;top:2474;width:3675;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источников внутреннего финансирования дефицита бюджета</w:t>
                          </w:r>
                        </w:p>
                      </w:txbxContent>
                    </v:textbox>
                  </v:rect>
                  <v:rect id="Rectangle 20" o:spid="_x0000_s1044" style="position:absolute;left:7862;top:2064;width:69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B2107A" w:rsidRPr="00D201FA" w:rsidRDefault="00B2107A" w:rsidP="00B2107A">
                          <w:r>
                            <w:rPr>
                              <w:rFonts w:ascii="Times New Roman" w:hAnsi="Times New Roman" w:cs="Times New Roman"/>
                              <w:color w:val="000000"/>
                              <w:sz w:val="14"/>
                              <w:szCs w:val="14"/>
                              <w:lang w:val="en-US"/>
                            </w:rPr>
                            <w:t xml:space="preserve"> </w:t>
                          </w:r>
                          <w:r>
                            <w:rPr>
                              <w:rFonts w:ascii="Times New Roman" w:hAnsi="Times New Roman" w:cs="Times New Roman"/>
                              <w:color w:val="000000"/>
                              <w:sz w:val="14"/>
                              <w:szCs w:val="14"/>
                            </w:rPr>
                            <w:t>Исполнено</w:t>
                          </w:r>
                        </w:p>
                      </w:txbxContent>
                    </v:textbox>
                  </v:rect>
                  <v:rect id="Rectangle 21" o:spid="_x0000_s1045" style="position:absolute;left:4421;top:2679;width:71;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2</w:t>
                          </w:r>
                        </w:p>
                      </w:txbxContent>
                    </v:textbox>
                  </v:rect>
                  <v:rect id="Rectangle 22" o:spid="_x0000_s1046" style="position:absolute;left:8101;top:2668;width:71;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3</w:t>
                          </w:r>
                        </w:p>
                      </w:txbxContent>
                    </v:textbox>
                  </v:rect>
                  <v:rect id="Rectangle 23" o:spid="_x0000_s1047" style="position:absolute;left:1994;top:2976;width:398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Кредиты кредитных организаций в валюте Российской Федерации</w:t>
                          </w:r>
                        </w:p>
                      </w:txbxContent>
                    </v:textbox>
                  </v:rect>
                  <v:rect id="Rectangle 24" o:spid="_x0000_s1048" style="position:absolute;left:8021;top:2976;width:2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w:t>
                          </w:r>
                        </w:p>
                      </w:txbxContent>
                    </v:textbox>
                  </v:rect>
                  <v:rect id="Rectangle 25" o:spid="_x0000_s1049" style="position:absolute;left:1994;top:3306;width:3925;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Привлечение муниципальными районами кредитов от кредитных </w:t>
                          </w:r>
                        </w:p>
                      </w:txbxContent>
                    </v:textbox>
                  </v:rect>
                  <v:rect id="Rectangle 26" o:spid="_x0000_s1050" style="position:absolute;left:1994;top:3512;width:274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организаций в валюте Российской Федерации</w:t>
                          </w:r>
                        </w:p>
                      </w:txbxContent>
                    </v:textbox>
                  </v:rect>
                  <v:rect id="Rectangle 27" o:spid="_x0000_s1051" style="position:absolute;left:8021;top:3398;width:2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w:t>
                          </w:r>
                        </w:p>
                      </w:txbxContent>
                    </v:textbox>
                  </v:rect>
                  <v:rect id="Rectangle 28" o:spid="_x0000_s1052" style="position:absolute;left:1994;top:3762;width:469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Погашение муниципальными районами кредитов от кредитных организаций в </w:t>
                          </w:r>
                        </w:p>
                      </w:txbxContent>
                    </v:textbox>
                  </v:rect>
                  <v:rect id="Rectangle 29" o:spid="_x0000_s1053" style="position:absolute;left:1994;top:3956;width:1857;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валюте Российской Федерации</w:t>
                          </w:r>
                        </w:p>
                      </w:txbxContent>
                    </v:textbox>
                  </v:rect>
                  <v:rect id="Rectangle 30" o:spid="_x0000_s1054" style="position:absolute;left:8021;top:3854;width:2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w:t>
                          </w:r>
                        </w:p>
                      </w:txbxContent>
                    </v:textbox>
                  </v:rect>
                  <v:rect id="Rectangle 31" o:spid="_x0000_s1055" style="position:absolute;left:1994;top:4207;width:4491;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Бюджетные кредиты из других бюджетов бюджетной системы Российской </w:t>
                          </w:r>
                        </w:p>
                      </w:txbxContent>
                    </v:textbox>
                  </v:rect>
                  <v:rect id="Rectangle 32" o:spid="_x0000_s1056" style="position:absolute;left:1994;top:4412;width:66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Федерации </w:t>
                          </w:r>
                        </w:p>
                      </w:txbxContent>
                    </v:textbox>
                  </v:rect>
                  <v:rect id="Rectangle 33" o:spid="_x0000_s1057" style="position:absolute;left:7748;top:4310;width:80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37 818 435,22</w:t>
                          </w:r>
                        </w:p>
                      </w:txbxContent>
                    </v:textbox>
                  </v:rect>
                  <v:rect id="Rectangle 34" o:spid="_x0000_s1058" style="position:absolute;left:1994;top:4720;width:4623;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Привлечение бюджетных кредитов из других бюджетов бюджетной системы </w:t>
                          </w:r>
                        </w:p>
                      </w:txbxContent>
                    </v:textbox>
                  </v:rect>
                  <v:rect id="Rectangle 35" o:spid="_x0000_s1059" style="position:absolute;left:1994;top:4914;width:338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Российской Федерации в валюте Российской Федерации</w:t>
                          </w:r>
                        </w:p>
                      </w:txbxContent>
                    </v:textbox>
                  </v:rect>
                  <v:rect id="Rectangle 36" o:spid="_x0000_s1060" style="position:absolute;left:7713;top:4811;width:87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128 440 849,47</w:t>
                          </w:r>
                        </w:p>
                      </w:txbxContent>
                    </v:textbox>
                  </v:rect>
                  <v:rect id="Rectangle 37" o:spid="_x0000_s1061" style="position:absolute;left:1994;top:5233;width:461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Привлечение кредитов из других бюджетов бюджетной системы Российской </w:t>
                          </w:r>
                        </w:p>
                      </w:txbxContent>
                    </v:textbox>
                  </v:rect>
                  <v:rect id="Rectangle 38" o:spid="_x0000_s1062" style="position:absolute;left:1994;top:5427;width:491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Федерации бюджетами муниципальных районов в валюте Российской Федераци</w:t>
                          </w:r>
                          <w:r>
                            <w:rPr>
                              <w:rFonts w:ascii="Times New Roman" w:hAnsi="Times New Roman" w:cs="Times New Roman"/>
                              <w:color w:val="000000"/>
                              <w:sz w:val="14"/>
                              <w:szCs w:val="14"/>
                            </w:rPr>
                            <w:t>и</w:t>
                          </w:r>
                          <w:r w:rsidRPr="00BD5CD4">
                            <w:rPr>
                              <w:rFonts w:ascii="Times New Roman" w:hAnsi="Times New Roman" w:cs="Times New Roman"/>
                              <w:color w:val="000000"/>
                              <w:sz w:val="14"/>
                              <w:szCs w:val="14"/>
                            </w:rPr>
                            <w:t xml:space="preserve"> </w:t>
                          </w:r>
                        </w:p>
                      </w:txbxContent>
                    </v:textbox>
                  </v:rect>
                  <v:rect id="Rectangle 39" o:spid="_x0000_s1063" style="position:absolute;left:1994;top:5610;width:100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(северный завоз) </w:t>
                          </w:r>
                        </w:p>
                      </w:txbxContent>
                    </v:textbox>
                  </v:rect>
                  <v:rect id="Rectangle 40" o:spid="_x0000_s1064" style="position:absolute;left:7748;top:5427;width:80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48 440 849,47</w:t>
                          </w:r>
                        </w:p>
                      </w:txbxContent>
                    </v:textbox>
                  </v:rect>
                  <v:rect id="Rectangle 41" o:spid="_x0000_s1065" style="position:absolute;left:1994;top:5860;width:461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Привлечение кредитов из других бюджетов бюджетной системы Российской </w:t>
                          </w:r>
                        </w:p>
                      </w:txbxContent>
                    </v:textbox>
                  </v:rect>
                  <v:rect id="Rectangle 42" o:spid="_x0000_s1066" style="position:absolute;left:1994;top:6054;width:491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Федерации бюджетами муниципальных районов в валюте Российской Федерац</w:t>
                          </w:r>
                          <w:r>
                            <w:rPr>
                              <w:rFonts w:ascii="Times New Roman" w:hAnsi="Times New Roman" w:cs="Times New Roman"/>
                              <w:color w:val="000000"/>
                              <w:sz w:val="14"/>
                              <w:szCs w:val="14"/>
                            </w:rPr>
                            <w:t>и</w:t>
                          </w:r>
                          <w:r w:rsidRPr="00BD5CD4">
                            <w:rPr>
                              <w:rFonts w:ascii="Times New Roman" w:hAnsi="Times New Roman" w:cs="Times New Roman"/>
                              <w:color w:val="000000"/>
                              <w:sz w:val="14"/>
                              <w:szCs w:val="14"/>
                            </w:rPr>
                            <w:t xml:space="preserve">и </w:t>
                          </w:r>
                        </w:p>
                      </w:txbxContent>
                    </v:textbox>
                  </v:rect>
                  <v:rect id="Rectangle 43" o:spid="_x0000_s1067" style="position:absolute;left:1994;top:6237;width:1203;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(дефицит бюджета ) </w:t>
                          </w:r>
                        </w:p>
                      </w:txbxContent>
                    </v:textbox>
                  </v:rect>
                  <v:rect id="Rectangle 44" o:spid="_x0000_s1068" style="position:absolute;left:7748;top:6054;width:80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80 000 000,00</w:t>
                          </w:r>
                        </w:p>
                      </w:txbxContent>
                    </v:textbox>
                  </v:rect>
                  <v:rect id="Rectangle 45" o:spid="_x0000_s1069" style="position:absolute;left:1994;top:6499;width:4803;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Погашение бюджетных кредитов, полученных  из других бюджетов бюджетной </w:t>
                          </w:r>
                        </w:p>
                      </w:txbxContent>
                    </v:textbox>
                  </v:rect>
                  <v:rect id="Rectangle 46" o:spid="_x0000_s1070" style="position:absolute;left:1994;top:6693;width:392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системы Российской Федерации в валюте Российской Федерации</w:t>
                          </w:r>
                        </w:p>
                      </w:txbxContent>
                    </v:textbox>
                  </v:rect>
                  <v:rect id="Rectangle 47" o:spid="_x0000_s1071" style="position:absolute;left:7725;top:6590;width:85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-90 622 414,25</w:t>
                          </w:r>
                        </w:p>
                      </w:txbxContent>
                    </v:textbox>
                  </v:rect>
                  <v:rect id="Rectangle 48" o:spid="_x0000_s1072" style="position:absolute;left:1994;top:6966;width:475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H0sAA&#10;AADcAAAADwAAAGRycy9kb3ducmV2LnhtbERPS2rDMBDdF3IHMYHsGjkJ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ZH0sAAAADcAAAADwAAAAAAAAAAAAAAAACYAgAAZHJzL2Rvd25y&#10;ZXYueG1sUEsFBgAAAAAEAAQA9QAAAIUDA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Погашение бюджетами муниципальных районов кредитов из других бюджетов </w:t>
                          </w:r>
                        </w:p>
                      </w:txbxContent>
                    </v:textbox>
                  </v:rect>
                  <v:rect id="Rectangle 49" o:spid="_x0000_s1073" style="position:absolute;left:1994;top:7160;width:465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бюджетной системы Российской Федерации в валюте Российской Федерации </w:t>
                          </w:r>
                        </w:p>
                      </w:txbxContent>
                    </v:textbox>
                  </v:rect>
                  <v:rect id="Rectangle 50" o:spid="_x0000_s1074" style="position:absolute;left:1994;top:7343;width:100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(северный завоз) </w:t>
                          </w:r>
                        </w:p>
                      </w:txbxContent>
                    </v:textbox>
                  </v:rect>
                  <v:rect id="Rectangle 51" o:spid="_x0000_s1075" style="position:absolute;left:7725;top:7149;width:85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-56 289 064,25</w:t>
                          </w:r>
                        </w:p>
                      </w:txbxContent>
                    </v:textbox>
                  </v:rect>
                  <v:rect id="Rectangle 52" o:spid="_x0000_s1076" style="position:absolute;left:1994;top:7571;width:475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Погашение бюджетами муниципальных районов кредитов из других бюджетов </w:t>
                          </w:r>
                        </w:p>
                      </w:txbxContent>
                    </v:textbox>
                  </v:rect>
                  <v:rect id="Rectangle 53" o:spid="_x0000_s1077" style="position:absolute;left:1994;top:7764;width:465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бюджетной системы Российской Федерации в валюте Российской Федерации </w:t>
                          </w:r>
                        </w:p>
                      </w:txbxContent>
                    </v:textbox>
                  </v:rect>
                  <v:rect id="Rectangle 54" o:spid="_x0000_s1078" style="position:absolute;left:1994;top:7947;width:116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 xml:space="preserve">(дефицит бюджета) </w:t>
                          </w:r>
                        </w:p>
                      </w:txbxContent>
                    </v:textbox>
                  </v:rect>
                  <v:rect id="Rectangle 55" o:spid="_x0000_s1079" style="position:absolute;left:7725;top:7753;width:85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-34 333 350,00</w:t>
                          </w:r>
                        </w:p>
                      </w:txbxContent>
                    </v:textbox>
                  </v:rect>
                  <v:rect id="Rectangle 56" o:spid="_x0000_s1080" style="position:absolute;left:1994;top:8266;width:4129;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Иные источники внутреннего финансирования дефицитов бюджетов </w:t>
                          </w:r>
                        </w:p>
                      </w:txbxContent>
                    </v:textbox>
                  </v:rect>
                  <v:rect id="Rectangle 57" o:spid="_x0000_s1081" style="position:absolute;left:7782;top:8266;width:73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7 848 214,78</w:t>
                          </w:r>
                        </w:p>
                      </w:txbxContent>
                    </v:textbox>
                  </v:rect>
                  <v:rect id="Rectangle 58" o:spid="_x0000_s1082" style="position:absolute;left:1994;top:8631;width:4575;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Акции и иные формы участия в капитале, находящиеся в государственной и </w:t>
                          </w:r>
                        </w:p>
                      </w:txbxContent>
                    </v:textbox>
                  </v:rect>
                  <v:rect id="Rectangle 59" o:spid="_x0000_s1083" style="position:absolute;left:1994;top:8836;width:1857;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муниципальной собственности</w:t>
                          </w:r>
                        </w:p>
                      </w:txbxContent>
                    </v:textbox>
                  </v:rect>
                  <v:rect id="Rectangle 60" o:spid="_x0000_s1084" style="position:absolute;left:8021;top:8722;width:2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w:t>
                          </w:r>
                        </w:p>
                      </w:txbxContent>
                    </v:textbox>
                  </v:rect>
                  <v:rect id="Rectangle 61" o:spid="_x0000_s1085" style="position:absolute;left:1994;top:9087;width:460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Средства от продажи акций и иных форм участия в капитале, находящихся в </w:t>
                          </w:r>
                        </w:p>
                      </w:txbxContent>
                    </v:textbox>
                  </v:rect>
                  <v:rect id="Rectangle 62" o:spid="_x0000_s1086" style="position:absolute;left:1994;top:9292;width:240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собственности муниципальных районов</w:t>
                          </w:r>
                        </w:p>
                      </w:txbxContent>
                    </v:textbox>
                  </v:rect>
                  <v:rect id="Rectangle 63" o:spid="_x0000_s1087" style="position:absolute;left:8021;top:9178;width:2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w:t>
                          </w:r>
                        </w:p>
                      </w:txbxContent>
                    </v:textbox>
                  </v:rect>
                  <v:rect id="Rectangle 64" o:spid="_x0000_s1088" style="position:absolute;left:1994;top:9497;width:455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Бюджетные кредиты, предоставленные внутри страны в валюте Российской </w:t>
                          </w:r>
                        </w:p>
                      </w:txbxContent>
                    </v:textbox>
                  </v:rect>
                  <v:rect id="Rectangle 65" o:spid="_x0000_s1089" style="position:absolute;left:1994;top:9691;width:66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Федерации</w:t>
                          </w:r>
                        </w:p>
                      </w:txbxContent>
                    </v:textbox>
                  </v:rect>
                  <v:rect id="Rectangle 66" o:spid="_x0000_s1090" style="position:absolute;left:7782;top:9600;width:73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yBab4A&#10;AADcAAAADwAAAGRycy9kb3ducmV2LnhtbERPy4rCMBTdC/5DuMLsNLUD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cgWm+AAAA3AAAAA8AAAAAAAAAAAAAAAAAmAIAAGRycy9kb3ducmV2&#10;LnhtbFBLBQYAAAAABAAEAPUAAACD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7 848 214,78</w:t>
                          </w:r>
                        </w:p>
                      </w:txbxContent>
                    </v:textbox>
                  </v:rect>
                  <v:rect id="Rectangle 67" o:spid="_x0000_s1091" style="position:absolute;left:1994;top:9874;width:4388;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Ak8sIA&#10;AADcAAAADwAAAGRycy9kb3ducmV2LnhtbESP3WoCMRSE7wu+QziCdzXrC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UCTy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Возврат бюджетных кредитов, предоставленных внутри страны в валюте </w:t>
                          </w:r>
                        </w:p>
                      </w:txbxContent>
                    </v:textbox>
                  </v:rect>
                  <v:rect id="Rectangle 68" o:spid="_x0000_s1092" style="position:absolute;left:1994;top:10067;width:139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rsidR="00B2107A" w:rsidRDefault="00B2107A" w:rsidP="00B2107A">
                          <w:r>
                            <w:rPr>
                              <w:rFonts w:ascii="Times New Roman" w:hAnsi="Times New Roman" w:cs="Times New Roman"/>
                              <w:color w:val="000000"/>
                              <w:sz w:val="14"/>
                              <w:szCs w:val="14"/>
                              <w:lang w:val="en-US"/>
                            </w:rPr>
                            <w:t>Российской Федерации</w:t>
                          </w:r>
                        </w:p>
                      </w:txbxContent>
                    </v:textbox>
                  </v:rect>
                  <v:rect id="Rectangle 69" o:spid="_x0000_s1093" style="position:absolute;left:7748;top:9976;width:80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56 289 064,25</w:t>
                          </w:r>
                        </w:p>
                      </w:txbxContent>
                    </v:textbox>
                  </v:rect>
                  <v:rect id="Rectangle 70" o:spid="_x0000_s1094" style="position:absolute;left:1994;top:10353;width:498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Возврат бюджетных кредитов, предоставленных юридическим лицам из бюджетов </w:t>
                          </w:r>
                        </w:p>
                      </w:txbxContent>
                    </v:textbox>
                  </v:rect>
                  <v:rect id="Rectangle 71" o:spid="_x0000_s1095" style="position:absolute;left:1994;top:10546;width:452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муниципальных районов в валюте Российской Федерации (северный завоз)</w:t>
                          </w:r>
                        </w:p>
                      </w:txbxContent>
                    </v:textbox>
                  </v:rect>
                  <v:rect id="Rectangle 72" o:spid="_x0000_s1096" style="position:absolute;left:7748;top:10455;width:80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56 289 064,25</w:t>
                          </w:r>
                        </w:p>
                      </w:txbxContent>
                    </v:textbox>
                  </v:rect>
                  <v:rect id="Rectangle 73" o:spid="_x0000_s1097" style="position:absolute;left:1994;top:10923;width:4980;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Возврат бюджетных кредитов, предоставленных юридическим лицам из бюджетов </w:t>
                          </w:r>
                        </w:p>
                      </w:txbxContent>
                    </v:textbox>
                  </v:rect>
                  <v:rect id="Rectangle 74" o:spid="_x0000_s1098" style="position:absolute;left:1994;top:11116;width:403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муниципальных районов в валюте Российской Федерации (прочие)</w:t>
                          </w:r>
                        </w:p>
                      </w:txbxContent>
                    </v:textbox>
                  </v:rect>
                  <v:rect id="Rectangle 75" o:spid="_x0000_s1099" style="position:absolute;left:8021;top:11025;width:2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w:t>
                          </w:r>
                        </w:p>
                      </w:txbxContent>
                    </v:textbox>
                  </v:rect>
                  <v:rect id="Rectangle 76" o:spid="_x0000_s1100" style="position:absolute;left:1994;top:11390;width:449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Предоставление бюджетных кредитов внутри страны в валюте Российской </w:t>
                          </w:r>
                        </w:p>
                      </w:txbxContent>
                    </v:textbox>
                  </v:rect>
                  <v:rect id="Rectangle 77" o:spid="_x0000_s1101" style="position:absolute;left:1994;top:11584;width:66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Федерации</w:t>
                          </w:r>
                        </w:p>
                      </w:txbxContent>
                    </v:textbox>
                  </v:rect>
                  <v:rect id="Rectangle 78" o:spid="_x0000_s1102" style="position:absolute;left:7725;top:11493;width:85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-48 440 849,47</w:t>
                          </w:r>
                        </w:p>
                      </w:txbxContent>
                    </v:textbox>
                  </v:rect>
                  <v:rect id="Rectangle 79" o:spid="_x0000_s1103" style="position:absolute;left:1994;top:11858;width:435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Предоставление бюджетных кредитов юридическим лицам из бюджетов </w:t>
                          </w:r>
                        </w:p>
                      </w:txbxContent>
                    </v:textbox>
                  </v:rect>
                  <v:rect id="Rectangle 80" o:spid="_x0000_s1104" style="position:absolute;left:1994;top:12051;width:452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муниципальных районов в валюте Российской Федерации (северный завоз)</w:t>
                          </w:r>
                        </w:p>
                      </w:txbxContent>
                    </v:textbox>
                  </v:rect>
                  <v:rect id="Rectangle 81" o:spid="_x0000_s1105" style="position:absolute;left:7725;top:11949;width:85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-48 440 849,47</w:t>
                          </w:r>
                        </w:p>
                      </w:txbxContent>
                    </v:textbox>
                  </v:rect>
                  <v:rect id="Rectangle 82" o:spid="_x0000_s1106" style="position:absolute;left:1994;top:12416;width:397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Изменение остатков средств на счетах по учету средств бюджетов </w:t>
                          </w:r>
                        </w:p>
                      </w:txbxContent>
                    </v:textbox>
                  </v:rect>
                  <v:rect id="Rectangle 83" o:spid="_x0000_s1107" style="position:absolute;left:7759;top:12416;width:782;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-9 875 737,94</w:t>
                          </w:r>
                        </w:p>
                      </w:txbxContent>
                    </v:textbox>
                  </v:rect>
                  <v:rect id="Rectangle 84" o:spid="_x0000_s1108" style="position:absolute;left:1994;top:12701;width:4511;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Увеличение прочих остатков денежных средств бюджетов муниципальных </w:t>
                          </w:r>
                        </w:p>
                      </w:txbxContent>
                    </v:textbox>
                  </v:rect>
                  <v:rect id="Rectangle 85" o:spid="_x0000_s1109" style="position:absolute;left:1994;top:12906;width:489;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wu8IA&#10;AADcAAAADwAAAGRycy9kb3ducmV2LnhtbESP3WoCMRSE7wu+QziCdzWrF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PC7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районов</w:t>
                          </w:r>
                        </w:p>
                      </w:txbxContent>
                    </v:textbox>
                  </v:rect>
                  <v:rect id="Rectangle 86" o:spid="_x0000_s1110" style="position:absolute;left:7645;top:12792;width:1027;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Nkyb8A&#10;AADcAAAADwAAAGRycy9kb3ducmV2LnhtbERPy4rCMBTdC/MP4Q7MTtNREa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w2TJvwAAANwAAAAPAAAAAAAAAAAAAAAAAJgCAABkcnMvZG93bnJl&#10;di54bWxQSwUGAAAAAAQABAD1AAAAhA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-6 781 138 808,42</w:t>
                          </w:r>
                        </w:p>
                      </w:txbxContent>
                    </v:textbox>
                  </v:rect>
                  <v:rect id="Rectangle 87" o:spid="_x0000_s1111" style="position:absolute;left:1994;top:13077;width:4564;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Уменьшение прочих остатков денежных средств бюджетов муниципальных </w:t>
                          </w:r>
                        </w:p>
                      </w:txbxContent>
                    </v:textbox>
                  </v:rect>
                  <v:rect id="Rectangle 88" o:spid="_x0000_s1112" style="position:absolute;left:1994;top:13283;width:489;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районов</w:t>
                          </w:r>
                        </w:p>
                      </w:txbxContent>
                    </v:textbox>
                  </v:rect>
                  <v:rect id="Rectangle 89" o:spid="_x0000_s1113" style="position:absolute;left:7668;top:13169;width:981;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6 771 263 070,48</w:t>
                          </w:r>
                        </w:p>
                      </w:txbxContent>
                    </v:textbox>
                  </v:rect>
                  <v:rect id="Rectangle 90" o:spid="_x0000_s1114" style="position:absolute;left:1994;top:13579;width:405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Всего источников внутреннего финансирования дефицита бюджета</w:t>
                          </w:r>
                        </w:p>
                      </w:txbxContent>
                    </v:textbox>
                  </v:rect>
                  <v:rect id="Rectangle 91" o:spid="_x0000_s1115" style="position:absolute;left:7748;top:13579;width:80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35 790 912,06</w:t>
                          </w:r>
                        </w:p>
                      </w:txbxContent>
                    </v:textbox>
                  </v:rect>
                  <v:rect id="Rectangle 92" o:spid="_x0000_s1116" style="position:absolute;left:34;top:13693;width:129;height:5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B2107A" w:rsidRDefault="00B2107A" w:rsidP="00B2107A"/>
                      </w:txbxContent>
                    </v:textbox>
                  </v:rect>
                  <v:rect id="Rectangle 93" o:spid="_x0000_s1117" style="position:absolute;left:182;top:11481;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000 01 06 05 00 00 0000 500</w:t>
                          </w:r>
                        </w:p>
                      </w:txbxContent>
                    </v:textbox>
                  </v:rect>
                  <v:rect id="Rectangle 94" o:spid="_x0000_s1118" style="position:absolute;left:182;top:5416;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0 01 03 01 00 05 0000 710</w:t>
                          </w:r>
                        </w:p>
                      </w:txbxContent>
                    </v:textbox>
                  </v:rect>
                  <v:rect id="Rectangle 95" o:spid="_x0000_s1119" style="position:absolute;left:182;top:6043;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0 01 03 01 00 05 0000 710</w:t>
                          </w:r>
                        </w:p>
                      </w:txbxContent>
                    </v:textbox>
                  </v:rect>
                  <v:rect id="Rectangle 96" o:spid="_x0000_s1120" style="position:absolute;left:182;top:6590;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000 01 03 01 00 00 0000 800</w:t>
                          </w:r>
                        </w:p>
                      </w:txbxContent>
                    </v:textbox>
                  </v:rect>
                  <v:rect id="Rectangle 97" o:spid="_x0000_s1121" style="position:absolute;left:182;top:7149;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0 01 03 01 00 05 0000 810</w:t>
                          </w:r>
                        </w:p>
                      </w:txbxContent>
                    </v:textbox>
                  </v:rect>
                  <v:rect id="Rectangle 98" o:spid="_x0000_s1122" style="position:absolute;left:182;top:7753;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0r8AA&#10;AADcAAAADwAAAGRycy9kb3ducmV2LnhtbERPS2rDMBDdF3IHMYHuGjku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0r8AAAADcAAAADwAAAAAAAAAAAAAAAACYAgAAZHJzL2Rvd25y&#10;ZXYueG1sUEsFBgAAAAAEAAQA9QAAAIUDA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0 01 03 01 00 05 0000 810</w:t>
                          </w:r>
                        </w:p>
                      </w:txbxContent>
                    </v:textbox>
                  </v:rect>
                  <v:rect id="Rectangle 99" o:spid="_x0000_s1123" style="position:absolute;left:182;top:8266;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yRNMEA&#10;AADcAAAADwAAAGRycy9kb3ducmV2LnhtbESPzYoCMRCE7wu+Q2jB25pRQW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kTT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000 01 06 00 00 00 0000 000</w:t>
                          </w:r>
                        </w:p>
                      </w:txbxContent>
                    </v:textbox>
                  </v:rect>
                  <v:rect id="Rectangle 100" o:spid="_x0000_s1124" style="position:absolute;left:182;top:9589;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000 01 06 05 00 00 0000 000</w:t>
                          </w:r>
                        </w:p>
                      </w:txbxContent>
                    </v:textbox>
                  </v:rect>
                  <v:rect id="Rectangle 101" o:spid="_x0000_s1125" style="position:absolute;left:182;top:9965;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000 01 06 05 00 00 0000 600</w:t>
                          </w:r>
                        </w:p>
                      </w:txbxContent>
                    </v:textbox>
                  </v:rect>
                  <v:rect id="Rectangle 102" o:spid="_x0000_s1126" style="position:absolute;left:182;top:10444;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0 01 06 05 01 05 0000 640</w:t>
                          </w:r>
                        </w:p>
                      </w:txbxContent>
                    </v:textbox>
                  </v:rect>
                  <v:rect id="Rectangle 103" o:spid="_x0000_s1127" style="position:absolute;left:182;top:11014;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000 01 06 05 01 05 0000 640</w:t>
                          </w:r>
                        </w:p>
                      </w:txbxContent>
                    </v:textbox>
                  </v:rect>
                  <v:rect id="Rectangle 104" o:spid="_x0000_s1128" style="position:absolute;left:182;top:11949;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0 01 06 05 01 05 0000 540</w:t>
                          </w:r>
                        </w:p>
                      </w:txbxContent>
                    </v:textbox>
                  </v:rect>
                  <v:rect id="Rectangle 105" o:spid="_x0000_s1129" style="position:absolute;left:182;top:12405;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000 01 05 00 00 00 0000 000</w:t>
                          </w:r>
                        </w:p>
                      </w:txbxContent>
                    </v:textbox>
                  </v:rect>
                  <v:rect id="Rectangle 106" o:spid="_x0000_s1130" style="position:absolute;left:182;top:12781;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0 01 05 02 01 05 0000 510</w:t>
                          </w:r>
                        </w:p>
                      </w:txbxContent>
                    </v:textbox>
                  </v:rect>
                  <v:rect id="Rectangle 107" o:spid="_x0000_s1131" style="position:absolute;left:182;top:13169;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w:t>
                          </w:r>
                          <w:r>
                            <w:rPr>
                              <w:rFonts w:ascii="Times New Roman" w:hAnsi="Times New Roman" w:cs="Times New Roman"/>
                              <w:color w:val="000000"/>
                              <w:sz w:val="14"/>
                              <w:szCs w:val="14"/>
                            </w:rPr>
                            <w:t>5</w:t>
                          </w:r>
                          <w:r>
                            <w:rPr>
                              <w:rFonts w:ascii="Times New Roman" w:hAnsi="Times New Roman" w:cs="Times New Roman"/>
                              <w:color w:val="000000"/>
                              <w:sz w:val="14"/>
                              <w:szCs w:val="14"/>
                              <w:lang w:val="en-US"/>
                            </w:rPr>
                            <w:t>0 01 05 02 01 05 0000 610</w:t>
                          </w:r>
                        </w:p>
                      </w:txbxContent>
                    </v:textbox>
                  </v:rect>
                  <v:rect id="Rectangle 108" o:spid="_x0000_s1132" style="position:absolute;left:182;top:4811;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000 01 03 01 00 00 0000 700</w:t>
                          </w:r>
                        </w:p>
                      </w:txbxContent>
                    </v:textbox>
                  </v:rect>
                  <v:rect id="Rectangle 109" o:spid="_x0000_s1133" style="position:absolute;left:1208;top:1038;width:6537;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 xml:space="preserve">Источники финансирования дефицита бюджета муниципального образования Кондинский район за 2024 год                                                                                                                                                                  </w:t>
                          </w:r>
                        </w:p>
                      </w:txbxContent>
                    </v:textbox>
                  </v:rect>
                  <v:rect id="Rectangle 110" o:spid="_x0000_s1134" style="position:absolute;left:2324;top:1243;width:442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B2107A" w:rsidRDefault="00B2107A" w:rsidP="00B2107A">
                          <w:r w:rsidRPr="00BD5CD4">
                            <w:rPr>
                              <w:rFonts w:ascii="Times New Roman" w:hAnsi="Times New Roman" w:cs="Times New Roman"/>
                              <w:color w:val="000000"/>
                              <w:sz w:val="14"/>
                              <w:szCs w:val="14"/>
                            </w:rPr>
                            <w:t>по кодам классификации источников финансирования дефицита бюджета</w:t>
                          </w:r>
                        </w:p>
                      </w:txbxContent>
                    </v:textbox>
                  </v:rect>
                  <v:rect id="Rectangle 111" o:spid="_x0000_s1135" style="position:absolute;left:866;top:2052;width:235;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Код</w:t>
                          </w:r>
                        </w:p>
                      </w:txbxContent>
                    </v:textbox>
                  </v:rect>
                  <v:rect id="Rectangle 112" o:spid="_x0000_s1136" style="position:absolute;left:957;top:2679;width:71;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1</w:t>
                          </w:r>
                        </w:p>
                      </w:txbxContent>
                    </v:textbox>
                  </v:rect>
                  <v:rect id="Rectangle 113" o:spid="_x0000_s1137" style="position:absolute;left:182;top:2976;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B6sIA&#10;AADcAAAADwAAAGRycy9kb3ducmV2LnhtbESP3WoCMRSE7wu+QziCdzWrU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gHq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000 01 02 00 00 00 0000 000</w:t>
                          </w:r>
                        </w:p>
                      </w:txbxContent>
                    </v:textbox>
                  </v:rect>
                  <v:rect id="Rectangle 114" o:spid="_x0000_s1138" style="position:absolute;left:182;top:3398;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fncIA&#10;AADcAAAADwAAAGRycy9kb3ducmV2LnhtbESPzYoCMRCE74LvEFrYm2ZUc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J+d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000 01 02 00 00 05 0000 710</w:t>
                          </w:r>
                        </w:p>
                      </w:txbxContent>
                    </v:textbox>
                  </v:rect>
                  <v:rect id="Rectangle 115" o:spid="_x0000_s1139" style="position:absolute;left:182;top:3854;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000 01 02 00 00 05 0000 810</w:t>
                          </w:r>
                        </w:p>
                      </w:txbxContent>
                    </v:textbox>
                  </v:rect>
                  <v:rect id="Rectangle 116" o:spid="_x0000_s1140" style="position:absolute;left:182;top:4298;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udL8A&#10;AADcAAAADwAAAGRycy9kb3ducmV2LnhtbERPy4rCMBTdC/MP4Q7MTtNRUKlGkQFBBze2fsCluX1g&#10;clOSaOvfTxYDLg/nvd2P1ogn+dA5VvA9y0AQV0533Ci4lcfpGkSIyBqNY1LwogD73cdki7l2A1/p&#10;WcRGpBAOOSpoY+xzKUPVksUwcz1x4mrnLcYEfSO1xyGFWyPnWbaUFjtODS329NNSdS8eVoEsi+Ow&#10;LozP3O+8vpjz6VqTU+rrczxsQEQa41v87z5pBYtV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r650vwAAANwAAAAPAAAAAAAAAAAAAAAAAJgCAABkcnMvZG93bnJl&#10;di54bWxQSwUGAAAAAAQABAD1AAAAhA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000 01 03 00 00 00 0000 000</w:t>
                          </w:r>
                        </w:p>
                      </w:txbxContent>
                    </v:textbox>
                  </v:rect>
                  <v:rect id="Rectangle 117" o:spid="_x0000_s1141" style="position:absolute;left:182;top:9178;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L78IA&#10;AADcAAAADwAAAGRycy9kb3ducmV2LnhtbESP3WoCMRSE7wu+QziCdzWrQt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4wvvwgAAANwAAAAPAAAAAAAAAAAAAAAAAJgCAABkcnMvZG93&#10;bnJldi54bWxQSwUGAAAAAAQABAD1AAAAhwM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000 01 06 01 00 05 0000 630</w:t>
                          </w:r>
                        </w:p>
                      </w:txbxContent>
                    </v:textbox>
                  </v:rect>
                  <v:rect id="Rectangle 118" o:spid="_x0000_s1142" style="position:absolute;left:182;top:8722;width:1646;height: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rsidR="00B2107A" w:rsidRDefault="00B2107A" w:rsidP="00B2107A">
                          <w:r>
                            <w:rPr>
                              <w:rFonts w:ascii="Times New Roman" w:hAnsi="Times New Roman" w:cs="Times New Roman"/>
                              <w:color w:val="000000"/>
                              <w:sz w:val="14"/>
                              <w:szCs w:val="14"/>
                              <w:lang w:val="en-US"/>
                            </w:rPr>
                            <w:t>000 01 06 01 00 00 0000 000</w:t>
                          </w:r>
                        </w:p>
                      </w:txbxContent>
                    </v:textbox>
                  </v:rect>
                  <v:line id="Line 119" o:spid="_x0000_s1143" style="position:absolute;visibility:visible;mso-wrap-style:square" from="456,0" to="456,1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yLnsYAAADcAAAADwAAAGRycy9kb3ducmV2LnhtbESPQWvCQBSE7wX/w/IEL1I3USghZiOS&#10;UvDgoaYVr6/ZZxLNvg3ZVdN/3y0Uehxm5hsm24ymE3caXGtZQbyIQBBXVrdcK/j8eHtOQDiPrLGz&#10;TAq+ycEmnzxlmGr74APdS1+LAGGXooLG+z6V0lUNGXQL2xMH72wHgz7IoZZ6wEeAm04uo+hFGmw5&#10;LDTYU9FQdS1vRsH8lMxXeCwvRVwvC7q8779eD06p2XTcrkF4Gv1/+K+90wpWSQy/Z8IRkP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Mi57GAAAA3AAAAA8AAAAAAAAA&#10;AAAAAAAAoQIAAGRycy9kb3ducmV2LnhtbFBLBQYAAAAABAAEAPkAAACUAwAAAAA=&#10;" strokecolor="#dadcdd" strokeweight="0"/>
                  <v:rect id="Rectangle 120" o:spid="_x0000_s1144" style="position:absolute;left:456;width:11;height:1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muOsQA&#10;AADcAAAADwAAAGRycy9kb3ducmV2LnhtbESPQWsCMRSE7wX/Q3hCbzWrgpXVKCoohUJBq+LxsXlu&#10;gpuXZRN19983hUKPw8x8w8yXravEg5pgPSsYDjIQxIXXlksFx+/t2xREiMgaK8+koKMAy0XvZY65&#10;9k/e0+MQS5EgHHJUYGKscylDYchhGPiaOHlX3ziMSTal1A0+E9xVcpRlE+nQclowWNPGUHE73J2C&#10;z+5sTxM9xNPl/NWZ993aumyv1Gu/Xc1ARGrjf/iv/aEVjKcj+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rjrEAAAA3AAAAA8AAAAAAAAAAAAAAAAAmAIAAGRycy9k&#10;b3ducmV2LnhtbFBLBQYAAAAABAAEAPUAAACJAwAAAAA=&#10;" fillcolor="#dadcdd" stroked="f"/>
                  <v:line id="Line 121" o:spid="_x0000_s1145" style="position:absolute;visibility:visible;mso-wrap-style:square" from="1960,0" to="1960,1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KwcsYAAADcAAAADwAAAGRycy9kb3ducmV2LnhtbESPT2vCQBTE70K/w/IKvYjZaKCE1DWU&#10;iNBDD5q29PrMvuZPs29Ddqvx27tCweMwM79h1vlkenGi0bWWFSyjGARxZXXLtYLPj90iBeE8ssbe&#10;Mim4kIN88zBbY6btmQ90Kn0tAoRdhgoa74dMSlc1ZNBFdiAO3o8dDfogx1rqEc8Bbnq5iuNnabDl&#10;sNDgQEVD1W/5ZxTMv9N5gl9lVyzrVUHd/v24PTilnh6n1xcQniZ/D/+337SCJE3gdiYcAbm5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SsHLGAAAA3AAAAA8AAAAAAAAA&#10;AAAAAAAAoQIAAGRycy9kb3ducmV2LnhtbFBLBQYAAAAABAAEAPkAAACUAwAAAAA=&#10;" strokecolor="#dadcdd" strokeweight="0"/>
                  <v:rect id="Rectangle 122" o:spid="_x0000_s1146" style="position:absolute;left:1960;width:11;height:1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T1cUA&#10;AADcAAAADwAAAGRycy9kb3ducmV2LnhtbESP3WoCMRSE7wu+QzhC72rWWqysRtGCpSAU/MXLw+a4&#10;CW5Olk2qu2/fCIVeDjPzDTNbtK4SN2qC9axgOMhAEBdeWy4VHPbrlwmIEJE1Vp5JQUcBFvPe0wxz&#10;7e+8pdsuliJBOOSowMRY51KGwpDDMPA1cfIuvnEYk2xKqRu8J7ir5GuWjaVDy2nBYE0fhorr7scp&#10;2HQnexzrIR7Pp+/OvH+urMu2Sj332+UURKQ2/of/2l9awWjyBo8z6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JPVxQAAANwAAAAPAAAAAAAAAAAAAAAAAJgCAABkcnMv&#10;ZG93bnJldi54bWxQSwUGAAAAAAQABAD1AAAAigMAAAAA&#10;" fillcolor="#dadcdd" stroked="f"/>
                  <v:line id="Line 123" o:spid="_x0000_s1147" style="position:absolute;visibility:visible;mso-wrap-style:square" from="6927,0" to="6927,1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eNncYAAADcAAAADwAAAGRycy9kb3ducmV2LnhtbESPT2vCQBTE70K/w/IKXqRuVJSQugaJ&#10;CD30oLGl19fsM3/Mvg3Zrabf3i0UPA4z8xtmnQ6mFVfqXW1ZwWwagSAurK65VPBx2r/EIJxH1tha&#10;JgW/5CDdPI3WmGh74yNdc1+KAGGXoILK+y6R0hUVGXRT2xEH72x7gz7IvpS6x1uAm1bOo2glDdYc&#10;FirsKKuouOQ/RsHkK54s8DNvslk5z6g5vH/vjk6p8fOwfQXhafCP8H/7TStYxEv4OxOOgN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3jZ3GAAAA3AAAAA8AAAAAAAAA&#10;AAAAAAAAoQIAAGRycy9kb3ducmV2LnhtbFBLBQYAAAAABAAEAPkAAACUAwAAAAA=&#10;" strokecolor="#dadcdd" strokeweight="0"/>
                  <v:rect id="Rectangle 124" o:spid="_x0000_s1148" style="position:absolute;left:6927;width:12;height:1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oOcQA&#10;AADcAAAADwAAAGRycy9kb3ducmV2LnhtbESP3WoCMRSE7wu+QzhC72rWClvZGkULSqEg+EsvD5vT&#10;TejmZNlE3X37Rih4OczMN8xs0blaXKkN1rOC8SgDQVx6bblScDysX6YgQkTWWHsmBT0FWMwHTzMs&#10;tL/xjq77WIkE4VCgAhNjU0gZSkMOw8g3xMn78a3DmGRbSd3iLcFdLV+zLJcOLacFgw19GCp/9xen&#10;4Ks/21Oux3j6Pm9787ZZWZftlHoedst3EJG6+Aj/tz+1gsk0h/uZd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yqDnEAAAA3AAAAA8AAAAAAAAAAAAAAAAAmAIAAGRycy9k&#10;b3ducmV2LnhtbFBLBQYAAAAABAAEAPUAAACJAwAAAAA=&#10;" fillcolor="#dadcdd" stroked="f"/>
                  <v:line id="Line 125" o:spid="_x0000_s1149" style="position:absolute;visibility:visible;mso-wrap-style:square" from="0,0" to="0,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m2ccYAAADcAAAADwAAAGRycy9kb3ducmV2LnhtbESPT2vCQBTE70K/w/IKXqRuVNCQugaJ&#10;CD30oLGl19fsM3/Mvg3Zrabf3i0UPA4z8xtmnQ6mFVfqXW1ZwWwagSAurK65VPBx2r/EIJxH1tha&#10;JgW/5CDdPI3WmGh74yNdc1+KAGGXoILK+y6R0hUVGXRT2xEH72x7gz7IvpS6x1uAm1bOo2gpDdYc&#10;FirsKKuouOQ/RsHkK54s8DNvslk5z6g5vH/vjk6p8fOwfQXhafCP8H/7TStYxCv4OxOOgN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7ptnHGAAAA3AAAAA8AAAAAAAAA&#10;AAAAAAAAoQIAAGRycy9kb3ducmV2LnhtbFBLBQYAAAAABAAEAPkAAACUAwAAAAA=&#10;" strokecolor="#dadcdd" strokeweight="0"/>
                  <v:rect id="Rectangle 126" o:spid="_x0000_s1150" style="position:absolute;width:11;height:1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Z0MIA&#10;AADcAAAADwAAAGRycy9kb3ducmV2LnhtbERPW2vCMBR+F/wP4Qh709QJTrqmogNlMBh4ZY+H5qwJ&#10;a05KE7X998vDYI8f371Y964Rd+qC9axgPstAEFdeW64VnE+76QpEiMgaG8+kYKAA63I8KjDX/sEH&#10;uh9jLVIIhxwVmBjbXMpQGXIYZr4lTty37xzGBLta6g4fKdw18jnLltKh5dRgsKU3Q9XP8eYUfAxX&#10;e1nqOV6+rp+DedlvrcsOSj1N+s0riEh9/Bf/ud+1gsUqrU1n0hG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4ZnQwgAAANwAAAAPAAAAAAAAAAAAAAAAAJgCAABkcnMvZG93&#10;bnJldi54bWxQSwUGAAAAAAQABAD1AAAAhwMAAAAA&#10;" fillcolor="#dadcdd" stroked="f"/>
                  <v:line id="Line 127" o:spid="_x0000_s1151" style="position:absolute;visibility:visible;mso-wrap-style:square" from="1960,1414" to="1960,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qHmMYAAADcAAAADwAAAGRycy9kb3ducmV2LnhtbESPT2vCQBTE70K/w/IKXqRuVJA0dQ0S&#10;EXroQaOl19fsM3/Mvg3Zrabf3i0UPA4z8xtmlQ6mFVfqXW1ZwWwagSAurK65VHA67l5iEM4ja2wt&#10;k4JfcpCun0YrTLS98YGuuS9FgLBLUEHlfZdI6YqKDLqp7YiDd7a9QR9kX0rd4y3ATSvnUbSUBmsO&#10;CxV2lFVUXPIfo2DyFU8W+Jk32aycZ9TsP763B6fU+HnYvIHwNPhH+L/9rhUs4lf4OxOOgF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6h5jGAAAA3AAAAA8AAAAAAAAA&#10;AAAAAAAAoQIAAGRycy9kb3ducmV2LnhtbFBLBQYAAAAABAAEAPkAAACUAwAAAAA=&#10;" strokecolor="#dadcdd" strokeweight="0"/>
                  <v:rect id="Rectangle 128" o:spid="_x0000_s1152" style="position:absolute;left:1960;top:1414;width:11;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4DC8IA&#10;AADcAAAADwAAAGRycy9kb3ducmV2LnhtbERPTWsCMRC9C/0PYQq9aVYLVlejVEEpCAVtFY/DZtyE&#10;bibLJuruv28OgsfH+54vW1eJGzXBelYwHGQgiAuvLZcKfn82/QmIEJE1Vp5JQUcBlouX3hxz7e+8&#10;p9shliKFcMhRgYmxzqUMhSGHYeBr4sRdfOMwJtiUUjd4T+GukqMsG0uHllODwZrWhoq/w9Up2HUn&#10;exzrIR7Pp+/OfGxX1mV7pd5e288ZiEhtfIof7i+t4H2a5qcz6Qj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TgMLwgAAANwAAAAPAAAAAAAAAAAAAAAAAJgCAABkcnMvZG93&#10;bnJldi54bWxQSwUGAAAAAAQABAD1AAAAhwMAAAAA&#10;" fillcolor="#dadcdd" stroked="f"/>
                  <v:line id="Line 129" o:spid="_x0000_s1153" style="position:absolute;visibility:visible;mso-wrap-style:square" from="6927,1414" to="6927,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UdQ8UAAADcAAAADwAAAGRycy9kb3ducmV2LnhtbESPQWvCQBSE7wX/w/KEXkQ3USgxukpJ&#10;KXjwUNOK12f2NYnNvg3ZVeO/7wqCx2FmvmGW69404kKdqy0riCcRCOLC6ppLBT/fn+MEhPPIGhvL&#10;pOBGDtarwcsSU22vvKNL7ksRIOxSVFB536ZSuqIig25iW+Lg/drOoA+yK6Xu8BrgppHTKHqTBmsO&#10;CxW2lFVU/OVno2B0SEYz3OenLC6nGZ2+tsePnVPqddi/L0B46v0z/GhvtILZPIb7mXAE5O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5UdQ8UAAADcAAAADwAAAAAAAAAA&#10;AAAAAAChAgAAZHJzL2Rvd25yZXYueG1sUEsFBgAAAAAEAAQA+QAAAJMDAAAAAA==&#10;" strokecolor="#dadcdd" strokeweight="0"/>
                  <v:rect id="Rectangle 130" o:spid="_x0000_s1154" style="position:absolute;left:6927;top:1414;width:12;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A458UA&#10;AADcAAAADwAAAGRycy9kb3ducmV2LnhtbESPW2sCMRSE3wv+h3AKvtWsFrxsjaJCS6FQ8IqPh83p&#10;JnRzsmyi7v77piD4OMzMN8x82bpKXKkJ1rOC4SADQVx4bblUcNi/v0xBhIissfJMCjoKsFz0nuaY&#10;a3/jLV13sRQJwiFHBSbGOpcyFIYchoGviZP34xuHMcmmlLrBW4K7So6ybCwdWk4LBmvaGCp+dxen&#10;4Ks72eNYD/F4Pn13ZvKxti7bKtV/bldvICK18RG+tz+1gtfZCP7P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DjnxQAAANwAAAAPAAAAAAAAAAAAAAAAAJgCAABkcnMv&#10;ZG93bnJldi54bWxQSwUGAAAAAAQABAD1AAAAigMAAAAA&#10;" fillcolor="#dadcdd" stroked="f"/>
                  <v:line id="Line 131" o:spid="_x0000_s1155" style="position:absolute;visibility:visible;mso-wrap-style:square" from="11,1619" to="9354,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bkcUAAADcAAAADwAAAGRycy9kb3ducmV2LnhtbESPT2vCQBTE74V+h+UVetONSjVJXaVI&#10;RXvzX6DHR/Y1Wcy+DdlV02/vFoQeh5n5DTNf9rYRV+q8caxgNExAEJdOG64UnI7rQQrCB2SNjWNS&#10;8Eselovnpznm2t14T9dDqESEsM9RQR1Cm0vpy5os+qFriaP34zqLIcqukrrDW4TbRo6TZCotGo4L&#10;Nba0qqk8Hy5WgdlNN29fsyIr5OcmjL7Tc2rsSanXl/7jHUSgPvyHH+2tVjDJJvB3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obkcUAAADcAAAADwAAAAAAAAAA&#10;AAAAAAChAgAAZHJzL2Rvd25yZXYueG1sUEsFBgAAAAAEAAQA+QAAAJMDAAAAAA==&#10;" strokeweight="0"/>
                  <v:rect id="Rectangle 132" o:spid="_x0000_s1156" style="position:absolute;left:11;top:1619;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iuSMcA&#10;AADcAAAADwAAAGRycy9kb3ducmV2LnhtbESPQWvCQBSE74X+h+UVequbWls0ZpUqCF4Kaj3o7SX7&#10;TILZt3F31dhf7xYKPQ4z8w2TTTvTiAs5X1tW8NpLQBAXVtdcKth+L16GIHxA1thYJgU38jCdPD5k&#10;mGp75TVdNqEUEcI+RQVVCG0qpS8qMuh7tiWO3sE6gyFKV0rt8BrhppH9JPmQBmuOCxW2NK+oOG7O&#10;RsFsNJydVgP++lnne9rv8uN73yVKPT91n2MQgbrwH/5rL7WCt9EAfs/EIyA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YrkjHAAAA3AAAAA8AAAAAAAAAAAAAAAAAmAIAAGRy&#10;cy9kb3ducmV2LnhtbFBLBQYAAAAABAAEAPUAAACMAwAAAAA=&#10;" fillcolor="black" stroked="f"/>
                  <v:line id="Line 133" o:spid="_x0000_s1157" style="position:absolute;visibility:visible;mso-wrap-style:square" from="9343,0" to="9343,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4bQMYAAADcAAAADwAAAGRycy9kb3ducmV2LnhtbESPT2vCQBTE74V+h+UVvEjdqFRszCoS&#10;KfTgQWPF62v2mT9m34bsVtNv7wqFHoeZ+Q2TrHrTiCt1rrKsYDyKQBDnVldcKPg6fLzOQTiPrLGx&#10;TAp+ycFq+fyUYKztjfd0zXwhAoRdjApK79tYSpeXZNCNbEscvLPtDPogu0LqDm8Bbho5iaKZNFhx&#10;WCixpbSk/JL9GAXD03w4xWNWp+NiklK9235v9k6pwUu/XoDw1Pv/8F/7UyuYvr/B40w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uG0DGAAAA3AAAAA8AAAAAAAAA&#10;AAAAAAAAoQIAAGRycy9kb3ducmV2LnhtbFBLBQYAAAAABAAEAPkAAACUAwAAAAA=&#10;" strokecolor="#dadcdd" strokeweight="0"/>
                  <v:rect id="Rectangle 134" o:spid="_x0000_s1158" style="position:absolute;left:9343;width:11;height:1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5MUA&#10;AADcAAAADwAAAGRycy9kb3ducmV2LnhtbESP3WoCMRSE7wt9h3AKvatZK2x1NUpbUIRCwV+8PGyO&#10;m+DmZNmkuvv2TaHg5TAz3zCzRedqcaU2WM8KhoMMBHHpteVKwX63fBmDCBFZY+2ZFPQUYDF/fJhh&#10;of2NN3TdxkokCIcCFZgYm0LKUBpyGAa+IU7e2bcOY5JtJXWLtwR3tXzNslw6tJwWDDb0aai8bH+c&#10;gq/+aA+5HuLhdPzuzdvqw7pso9TzU/c+BRGpi/fwf3utFYwmOfyd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6z7kxQAAANwAAAAPAAAAAAAAAAAAAAAAAJgCAABkcnMv&#10;ZG93bnJldi54bWxQSwUGAAAAAAQABAD1AAAAigMAAAAA&#10;" fillcolor="#dadcdd" stroked="f"/>
                  <v:line id="Line 135" o:spid="_x0000_s1159" style="position:absolute;visibility:visible;mso-wrap-style:square" from="11,2657" to="9354,2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EdksUAAADcAAAADwAAAGRycy9kb3ducmV2LnhtbESPQWvCQBSE74L/YXmCt7pRqcbUVUQs&#10;1ltrE+jxkX1NFrNvQ3ar6b/vCgWPw8x8w6y3vW3ElTpvHCuYThIQxKXThisF+efrUwrCB2SNjWNS&#10;8EsetpvhYI2Zdjf+oOs5VCJC2GeooA6hzaT0ZU0W/cS1xNH7dp3FEGVXSd3hLcJtI2dJspAWDceF&#10;Glva11Rezj9WgXlfHJ9Py2JVyMMxTL/SS2psrtR41O9eQATqwyP8337TCuarJdzPx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EdksUAAADcAAAADwAAAAAAAAAA&#10;AAAAAAChAgAAZHJzL2Rvd25yZXYueG1sUEsFBgAAAAAEAAQA+QAAAJMDAAAAAA==&#10;" strokeweight="0"/>
                  <v:rect id="Rectangle 136" o:spid="_x0000_s1160" style="position:absolute;left:11;top:2657;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kTcQA&#10;AADcAAAADwAAAGRycy9kb3ducmV2LnhtbERPu27CMBTdkfoP1q3EBk55VBAwqFRCYqkEtEOz3cSX&#10;JCK+Tm0DKV+Ph0odj857ue5MI67kfG1ZwcswAUFcWF1zqeDrczuYgfABWWNjmRT8kof16qm3xFTb&#10;Gx/oegyliCHsU1RQhdCmUvqiIoN+aFviyJ2sMxgidKXUDm8x3DRylCSv0mDNsaHClt4rKs7Hi1Gw&#10;mc82P/sJf9wPeUbZd36ejlyiVP+5e1uACNSFf/Gfe6cVjOdxbTwTj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VpE3EAAAA3AAAAA8AAAAAAAAAAAAAAAAAmAIAAGRycy9k&#10;b3ducmV2LnhtbFBLBQYAAAAABAAEAPUAAACJAwAAAAA=&#10;" fillcolor="black" stroked="f"/>
                  <v:line id="Line 137" o:spid="_x0000_s1161" style="position:absolute;visibility:visible;mso-wrap-style:square" from="11,2862" to="9354,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Ise8UAAADcAAAADwAAAGRycy9kb3ducmV2LnhtbESPT2vCQBTE70K/w/IKvelGS20SXUVK&#10;RXuz/gGPj+wzWcy+DdlV02/vFgSPw8z8hpnOO1uLK7XeOFYwHCQgiAunDZcK9rtlPwXhA7LG2jEp&#10;+CMP89lLb4q5djf+pes2lCJC2OeooAqhyaX0RUUW/cA1xNE7udZiiLItpW7xFuG2lqMkGUuLhuNC&#10;hQ19VVSctxerwGzGq4+fz0N2kN+rMDym59TYvVJvr91iAiJQF57hR3utFbxnGfyf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Ise8UAAADcAAAADwAAAAAAAAAA&#10;AAAAAAChAgAAZHJzL2Rvd25yZXYueG1sUEsFBgAAAAAEAAQA+QAAAJMDAAAAAA==&#10;" strokeweight="0"/>
                  <v:rect id="Rectangle 138" o:spid="_x0000_s1162" style="position:absolute;left:11;top:2862;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wqcQA&#10;AADcAAAADwAAAGRycy9kb3ducmV2LnhtbERPy2oCMRTdF/yHcAvd1aSixY6TERUK3Qj1sai76+Q6&#10;Mzi5GZNUp/36ZlFweTjvfN7bVlzJh8axhpehAkFcOtNwpWG/e3+egggR2WDrmDT8UIB5MXjIMTPu&#10;xhu6bmMlUgiHDDXUMXaZlKGsyWIYuo44cSfnLcYEfSWNx1sKt60cKfUqLTacGmrsaFVTed5+Ww3L&#10;t+ny8jnm9e/meKDD1/E8GXml9dNjv5iBiNTHu/jf/WE0jFWan86kIy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D8KnEAAAA3AAAAA8AAAAAAAAAAAAAAAAAmAIAAGRycy9k&#10;b3ducmV2LnhtbFBLBQYAAAAABAAEAPUAAACJAwAAAAA=&#10;" fillcolor="black" stroked="f"/>
                  <v:line id="Line 139" o:spid="_x0000_s1163" style="position:absolute;visibility:visible;mso-wrap-style:square" from="11,3249" to="9354,3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R4n8UAAADcAAAADwAAAGRycy9kb3ducmV2LnhtbESPQWvCQBSE70L/w/IKvdVNSrUxugml&#10;tKi31ip4fGSfyWL2bchuNf57Vyh4HGbmG2ZRDrYVJ+q9cawgHScgiCunDdcKtr9fzxkIH5A1to5J&#10;wYU8lMXDaIG5dmf+odMm1CJC2OeooAmhy6X0VUMW/dh1xNE7uN5iiLKvpe7xHOG2lS9JMpUWDceF&#10;Bjv6aKg6bv6sAvM9XU7Wb7vZTn4uQ7rPjpmxW6WeHof3OYhAQ7iH/9srreA1SeF2Jh4BW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R4n8UAAADcAAAADwAAAAAAAAAA&#10;AAAAAAChAgAAZHJzL2Rvd25yZXYueG1sUEsFBgAAAAAEAAQA+QAAAJMDAAAAAA==&#10;" strokeweight="0"/>
                  <v:rect id="Rectangle 140" o:spid="_x0000_s1164" style="position:absolute;left:11;top:3249;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LRcYA&#10;AADcAAAADwAAAGRycy9kb3ducmV2LnhtbESPQWsCMRSE7wX/Q3iF3mrSxRZdjaJCoZeC2h709tw8&#10;dxc3L2uS6uqvb4RCj8PMfMNMZp1txJl8qB1reOkrEMSFMzWXGr6/3p+HIEJENtg4Jg1XCjCb9h4m&#10;mBt34TWdN7EUCcIhRw1VjG0uZSgqshj6riVO3sF5izFJX0rj8ZLgtpGZUm/SYs1pocKWlhUVx82P&#10;1bAYDRen1YA/b+v9jnbb/fE180rrp8duPgYRqYv/4b/2h9EwUBn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3LRcYAAADcAAAADwAAAAAAAAAAAAAAAACYAgAAZHJz&#10;L2Rvd25yZXYueG1sUEsFBgAAAAAEAAQA9QAAAIsDAAAAAA==&#10;" fillcolor="black" stroked="f"/>
                  <v:line id="Line 141" o:spid="_x0000_s1165" style="position:absolute;visibility:visible;mso-wrap-style:square" from="11,3705" to="9354,3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pDc8UAAADcAAAADwAAAGRycy9kb3ducmV2LnhtbESPT2sCMRTE70K/Q3gFb5q1Wt1ujVKK&#10;ot7qP/D42LzuBjcvyybq+u2NUOhxmJnfMNN5aytxpcYbxwoG/QQEce604ULBYb/spSB8QNZYOSYF&#10;d/Iwn710pphpd+MtXXehEBHCPkMFZQh1JqXPS7Lo+64mjt6vayyGKJtC6gZvEW4r+ZYkY2nRcFwo&#10;sabvkvLz7mIVmJ/x6n0zOX4c5WIVBqf0nBp7UKr72n59ggjUhv/wX3utFYySITzPxCMgZ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pDc8UAAADcAAAADwAAAAAAAAAA&#10;AAAAAAChAgAAZHJzL2Rvd25yZXYueG1sUEsFBgAAAAAEAAQA+QAAAJMDAAAAAA==&#10;" strokeweight="0"/>
                  <v:rect id="Rectangle 142" o:spid="_x0000_s1166" style="position:absolute;left:11;top:3705;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j2qsYA&#10;AADcAAAADwAAAGRycy9kb3ducmV2LnhtbESPQWsCMRSE7wX/Q3iF3mpS2RZdjaJCoZeC2h709tw8&#10;dxc3L2uS6uqvb4RCj8PMfMNMZp1txJl8qB1reOkrEMSFMzWXGr6/3p+HIEJENtg4Jg1XCjCb9h4m&#10;mBt34TWdN7EUCcIhRw1VjG0uZSgqshj6riVO3sF5izFJX0rj8ZLgtpEDpd6kxZrTQoUtLSsqjpsf&#10;q2ExGi5Oq4w/b+v9jnbb/fF14JXWT4/dfAwiUhf/w3/tD6MhUxn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j2qsYAAADcAAAADwAAAAAAAAAAAAAAAACYAgAAZHJz&#10;L2Rvd25yZXYueG1sUEsFBgAAAAAEAAQA9QAAAIsDAAAAAA==&#10;" fillcolor="black" stroked="f"/>
                  <v:line id="Line 143" o:spid="_x0000_s1167" style="position:absolute;visibility:visible;mso-wrap-style:square" from="11,4162" to="9354,4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9+nMQAAADcAAAADwAAAGRycy9kb3ducmV2LnhtbESPW4vCMBSE3xf8D+EI+6api5dajSKL&#10;i+6bV/Dx0BzbYHNSmqx2/71ZEPZxmJlvmPmytZW4U+ONYwWDfgKCOHfacKHgdPzqpSB8QNZYOSYF&#10;v+Rhuei8zTHT7sF7uh9CISKEfYYKyhDqTEqfl2TR911NHL2rayyGKJtC6gYfEW4r+ZEkY2nRcFwo&#10;sabPkvLb4ccqMLvxZvQ9OU/Pcr0Jg0t6S409KfXebVczEIHa8B9+tbdawTAZwd+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36cxAAAANwAAAAPAAAAAAAAAAAA&#10;AAAAAKECAABkcnMvZG93bnJldi54bWxQSwUGAAAAAAQABAD5AAAAkgMAAAAA&#10;" strokeweight="0"/>
                  <v:rect id="Rectangle 144" o:spid="_x0000_s1168" style="position:absolute;left:11;top:4162;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bNRsYA&#10;AADcAAAADwAAAGRycy9kb3ducmV2LnhtbESPT2sCMRTE70K/Q3gFb5pUrNitUaogeBH800O9PTev&#10;u4ubl20SddtPbwqCx2FmfsNMZq2txYV8qBxreOkrEMS5MxUXGj73y94YRIjIBmvHpOGXAsymT50J&#10;ZsZdeUuXXSxEgnDIUEMZY5NJGfKSLIa+a4iT9+28xZikL6TxeE1wW8uBUiNpseK0UGJDi5Ly0+5s&#10;NczfxvOfzZDXf9vjgQ5fx9PrwCutu8/txzuISG18hO/tldEwVCP4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bNRsYAAADcAAAADwAAAAAAAAAAAAAAAACYAgAAZHJz&#10;L2Rvd25yZXYueG1sUEsFBgAAAAAEAAQA9QAAAIsDAAAAAA==&#10;" fillcolor="black" stroked="f"/>
                  <v:line id="Line 145" o:spid="_x0000_s1169" style="position:absolute;visibility:visible;mso-wrap-style:square" from="11,4606" to="9354,4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FFcMUAAADcAAAADwAAAGRycy9kb3ducmV2LnhtbESPQWvCQBSE70L/w/IKvdWNpZo0dQ1F&#10;FOvNWoUeH9nXZDH7NmTXGP99Vyh4HGbmG2ZeDLYRPXXeOFYwGScgiEunDVcKDt/r5wyED8gaG8ek&#10;4EoeisXDaI65dhf+on4fKhEh7HNUUIfQ5lL6siaLfuxa4uj9us5iiLKrpO7wEuG2kS9JMpMWDceF&#10;Glta1lSe9merwOxmm+k2Pb4d5WoTJj/ZKTP2oNTT4/DxDiLQEO7h//anVvCapHA7E4+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AFFcMUAAADcAAAADwAAAAAAAAAA&#10;AAAAAAChAgAAZHJzL2Rvd25yZXYueG1sUEsFBgAAAAAEAAQA+QAAAJMDAAAAAA==&#10;" strokeweight="0"/>
                  <v:rect id="Rectangle 146" o:spid="_x0000_s1170" style="position:absolute;left:11;top:4606;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X8r8QA&#10;AADcAAAADwAAAGRycy9kb3ducmV2LnhtbERPy2oCMRTdF/yHcAvd1aSixY6TERUK3Qj1sai76+Q6&#10;Mzi5GZNUp/36ZlFweTjvfN7bVlzJh8axhpehAkFcOtNwpWG/e3+egggR2WDrmDT8UIB5MXjIMTPu&#10;xhu6bmMlUgiHDDXUMXaZlKGsyWIYuo44cSfnLcYEfSWNx1sKt60cKfUqLTacGmrsaFVTed5+Ww3L&#10;t+ny8jnm9e/meKDD1/E8GXml9dNjv5iBiNTHu/jf/WE0jFVam86kIy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1/K/EAAAA3AAAAA8AAAAAAAAAAAAAAAAAmAIAAGRycy9k&#10;b3ducmV2LnhtbFBLBQYAAAAABAAEAPUAAACJAwAAAAA=&#10;" fillcolor="black" stroked="f"/>
                  <v:line id="Line 147" o:spid="_x0000_s1171" style="position:absolute;visibility:visible;mso-wrap-style:square" from="11,5176" to="9354,5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J0mcUAAADcAAAADwAAAGRycy9kb3ducmV2LnhtbESPQWvCQBSE70L/w/IKvdWNpdqYuoYi&#10;ivVmU4UeH9nXZDH7NmTXGP99Vyh4HGbmG2aRD7YRPXXeOFYwGScgiEunDVcKDt+b5xSED8gaG8ek&#10;4Eoe8uXDaIGZdhf+or4IlYgQ9hkqqENoMyl9WZNFP3YtcfR+XWcxRNlVUnd4iXDbyJckmUmLhuNC&#10;jS2taipPxdkqMPvZdrp7O86Pcr0Nk5/0lBp7UOrpcfh4BxFoCPfwf/tTK3hN5nA7E4+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J0mcUAAADcAAAADwAAAAAAAAAA&#10;AAAAAAChAgAAZHJzL2Rvd25yZXYueG1sUEsFBgAAAAAEAAQA+QAAAJMDAAAAAA==&#10;" strokeweight="0"/>
                  <v:rect id="Rectangle 148" o:spid="_x0000_s1172" style="position:absolute;left:11;top:5176;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pmdMIA&#10;AADcAAAADwAAAGRycy9kb3ducmV2LnhtbERPTYvCMBC9C/6HMII3TRVXtBpFFwQvC6vrQW9jM7bF&#10;ZtJNolZ//eYg7PHxvufLxlTiTs6XlhUM+gkI4szqknMFh59NbwLCB2SNlWVS8CQPy0W7NcdU2wfv&#10;6L4PuYgh7FNUUIRQp1L6rCCDvm9r4shdrDMYInS51A4fMdxUcpgkY2mw5NhQYE2fBWXX/c0oWE8n&#10;69/vEX+9ducTnY7n68fQJUp1O81qBiJQE/7Fb/dWKxgN4vx4Jh4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GmZ0wgAAANwAAAAPAAAAAAAAAAAAAAAAAJgCAABkcnMvZG93&#10;bnJldi54bWxQSwUGAAAAAAQABAD1AAAAhwMAAAAA&#10;" fillcolor="black" stroked="f"/>
                  <v:line id="Line 149" o:spid="_x0000_s1173" style="position:absolute;visibility:visible;mso-wrap-style:square" from="11,5826" to="9354,5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3uQsUAAADcAAAADwAAAGRycy9kb3ducmV2LnhtbESPQWvCQBSE70L/w/IKvdVNSrUxugml&#10;tKi31ip4fGSfyWL2bchuNf57Vyh4HGbmG2ZRDrYVJ+q9cawgHScgiCunDdcKtr9fzxkIH5A1to5J&#10;wYU8lMXDaIG5dmf+odMm1CJC2OeooAmhy6X0VUMW/dh1xNE7uN5iiLKvpe7xHOG2lS9JMpUWDceF&#10;Bjv6aKg6bv6sAvM9XU7Wb7vZTn4uQ7rPjpmxW6WeHof3OYhAQ7iH/9srreA1TeF2Jh4BW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3uQsUAAADcAAAADwAAAAAAAAAA&#10;AAAAAAChAgAAZHJzL2Rvd25yZXYueG1sUEsFBgAAAAAEAAQA+QAAAJMDAAAAAA==&#10;" strokeweight="0"/>
                  <v:rect id="Rectangle 150" o:spid="_x0000_s1174" style="position:absolute;left:11;top:5826;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RdmMYA&#10;AADcAAAADwAAAGRycy9kb3ducmV2LnhtbESPQWsCMRSE74L/IbxCb5p10aKrUbRQ8CKo9aC35+Z1&#10;d3Hzsk2ibvvrG0HocZiZb5jZojW1uJHzlWUFg34Cgji3uuJCweHzozcG4QOyxtoyKfghD4t5tzPD&#10;TNs77+i2D4WIEPYZKihDaDIpfV6SQd+3DXH0vqwzGKJ0hdQO7xFuapkmyZs0WHFcKLGh95Lyy/5q&#10;FKwm49X3dsib3935RKfj+TJKXaLU60u7nIII1Ib/8LO91gqGgxQe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4RdmMYAAADcAAAADwAAAAAAAAAAAAAAAACYAgAAZHJz&#10;L2Rvd25yZXYueG1sUEsFBgAAAAAEAAQA9QAAAIsDAAAAAA==&#10;" fillcolor="black" stroked="f"/>
                  <v:line id="Line 151" o:spid="_x0000_s1175" style="position:absolute;visibility:visible;mso-wrap-style:square" from="11,6430" to="9354,6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PVrsUAAADcAAAADwAAAGRycy9kb3ducmV2LnhtbESPT2vCQBTE7wW/w/KE3uomttUYXaWU&#10;FvXmX/D4yD6TxezbkN1q+u27QsHjMDO/YWaLztbiSq03jhWkgwQEceG04VLBYf/9koHwAVlj7ZgU&#10;/JKHxbz3NMNcuxtv6boLpYgQ9jkqqEJocil9UZFFP3ANcfTOrrUYomxLqVu8Rbit5TBJRtKi4bhQ&#10;YUOfFRWX3Y9VYDaj5ft6fJwc5dcypKfskhl7UOq5331MQQTqwiP8315pBW/pK9z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PVrsUAAADcAAAADwAAAAAAAAAA&#10;AAAAAAChAgAAZHJzL2Rvd25yZXYueG1sUEsFBgAAAAAEAAQA+QAAAJMDAAAAAA==&#10;" strokeweight="0"/>
                  <v:rect id="Rectangle 152" o:spid="_x0000_s1176" style="position:absolute;left:11;top:6430;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gd8YA&#10;AADcAAAADwAAAGRycy9kb3ducmV2LnhtbESPQWsCMRSE74L/IbxCb5pV1qKrUbRQ8CKo9aC35+Z1&#10;d3Hzsk2ibvvrG0HocZiZb5jZojW1uJHzlWUFg34Cgji3uuJCweHzozcG4QOyxtoyKfghD4t5tzPD&#10;TNs77+i2D4WIEPYZKihDaDIpfV6SQd+3DXH0vqwzGKJ0hdQO7xFuajlMkjdpsOK4UGJD7yXll/3V&#10;KFhNxqvvbcqb3935RKfj+TIaukSp15d2OQURqA3/4Wd7rRWkgxQe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Fgd8YAAADcAAAADwAAAAAAAAAAAAAAAACYAgAAZHJz&#10;L2Rvd25yZXYueG1sUEsFBgAAAAAEAAQA9QAAAIsDAAAAAA==&#10;" fillcolor="black" stroked="f"/>
                  <v:line id="Line 153" o:spid="_x0000_s1177" style="position:absolute;visibility:visible;mso-wrap-style:square" from="11,6909" to="9354,6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boQcUAAADcAAAADwAAAGRycy9kb3ducmV2LnhtbESPW2vCQBSE3wv+h+UIfaubFC8xuooU&#10;i/bNK/h4yB6TxezZkN1q+u/dQqGPw8x8w8yXna3FnVpvHCtIBwkI4sJpw6WC0/HzLQPhA7LG2jEp&#10;+CEPy0XvZY65dg/e0/0QShEh7HNUUIXQ5FL6oiKLfuAa4uhdXWsxRNmWUrf4iHBby/ckGUuLhuNC&#10;hQ19VFTcDt9WgdmNN6OvyXl6lutNSC/ZLTP2pNRrv1vNQATqwn/4r73VCobpCH7Px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boQcUAAADcAAAADwAAAAAAAAAA&#10;AAAAAAChAgAAZHJzL2Rvd25yZXYueG1sUEsFBgAAAAAEAAQA+QAAAJMDAAAAAA==&#10;" strokeweight="0"/>
                  <v:rect id="Rectangle 154" o:spid="_x0000_s1178" style="position:absolute;left:11;top:6909;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bm8YA&#10;AADcAAAADwAAAGRycy9kb3ducmV2LnhtbESPQWvCQBSE70L/w/IK3nSjqNg0G6mC4EVQ20O9PbOv&#10;STD7Nt1dNfbXu4VCj8PMfMNki8404krO15YVjIYJCOLC6ppLBR/v68EchA/IGhvLpOBOHhb5Uy/D&#10;VNsb7+l6CKWIEPYpKqhCaFMpfVGRQT+0LXH0vqwzGKJ0pdQObxFuGjlOkpk0WHNcqLClVUXF+XAx&#10;CpYv8+X3bsLbn/3pSMfP03k6dolS/efu7RVEoC78h//aG61gMprB75l4BG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9bm8YAAADcAAAADwAAAAAAAAAAAAAAAACYAgAAZHJz&#10;L2Rvd25yZXYueG1sUEsFBgAAAAAEAAQA9QAAAIsDAAAAAA==&#10;" fillcolor="black" stroked="f"/>
                  <v:line id="Line 155" o:spid="_x0000_s1179" style="position:absolute;visibility:visible;mso-wrap-style:square" from="11,7548" to="9354,7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jTrcQAAADcAAAADwAAAGRycy9kb3ducmV2LnhtbESPT2vCQBTE74LfYXlCb7pJaTWNrlJK&#10;RXvzL/T4yD6TxezbkF01/fZuQfA4zMxvmNmis7W4UuuNYwXpKAFBXDhtuFRw2C+HGQgfkDXWjknB&#10;H3lYzPu9Geba3XhL110oRYSwz1FBFUKTS+mLiiz6kWuIo3dyrcUQZVtK3eItwm0tX5NkLC0ajgsV&#10;NvRVUXHeXawCsxmv3n8mx4+j/F6F9Dc7Z8YelHoZdJ9TEIG68Aw/2mut4C2dwP+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2NOtxAAAANwAAAAPAAAAAAAAAAAA&#10;AAAAAKECAABkcnMvZG93bnJldi54bWxQSwUGAAAAAAQABAD5AAAAkgMAAAAA&#10;" strokeweight="0"/>
                  <v:rect id="Rectangle 156" o:spid="_x0000_s1180" style="position:absolute;left:11;top:7548;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qcsIA&#10;AADcAAAADwAAAGRycy9kb3ducmV2LnhtbERPTYvCMBC9C/6HMII3TRVXtBpFFwQvC6vrQW9jM7bF&#10;ZtJNolZ//eYg7PHxvufLxlTiTs6XlhUM+gkI4szqknMFh59NbwLCB2SNlWVS8CQPy0W7NcdU2wfv&#10;6L4PuYgh7FNUUIRQp1L6rCCDvm9r4shdrDMYInS51A4fMdxUcpgkY2mw5NhQYE2fBWXX/c0oWE8n&#10;69/vEX+9ducTnY7n68fQJUp1O81qBiJQE/7Fb/dWKxgN4tp4Jh4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bGpywgAAANwAAAAPAAAAAAAAAAAAAAAAAJgCAABkcnMvZG93&#10;bnJldi54bWxQSwUGAAAAAAQABAD1AAAAhwMAAAAA&#10;" fillcolor="black" stroked="f"/>
                  <v:line id="Line 157" o:spid="_x0000_s1181" style="position:absolute;visibility:visible;mso-wrap-style:square" from="11,8118" to="9354,8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viRMUAAADcAAAADwAAAGRycy9kb3ducmV2LnhtbESPT2vCQBTE70K/w/IK3uomYm2MriJi&#10;0d6sf8DjI/tMFrNvQ3ar6bd3CwWPw8z8hpktOluLG7XeOFaQDhIQxIXThksFx8PnWwbCB2SNtWNS&#10;8EseFvOX3gxz7e78Tbd9KEWEsM9RQRVCk0vpi4os+oFriKN3ca3FEGVbSt3iPcJtLYdJMpYWDceF&#10;ChtaVVRc9z9WgdmNN+9fH6fJSa43IT1n18zYo1L91245BRGoC8/wf3urFYzSCfydi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viRMUAAADcAAAADwAAAAAAAAAA&#10;AAAAAAChAgAAZHJzL2Rvd25yZXYueG1sUEsFBgAAAAAEAAQA+QAAAJMDAAAAAA==&#10;" strokeweight="0"/>
                  <v:rect id="Rectangle 158" o:spid="_x0000_s1182" style="position:absolute;left:11;top:8118;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sycMA&#10;AADcAAAADwAAAGRycy9kb3ducmV2LnhtbERPz2vCMBS+C/sfwhO8aWpRcdUocyB4EdTtMG/P5tkW&#10;m5cuidrtrzcHwePH93u+bE0tbuR8ZVnBcJCAIM6trrhQ8P217k9B+ICssbZMCv7Iw3Lx1pljpu2d&#10;93Q7hELEEPYZKihDaDIpfV6SQT+wDXHkztYZDBG6QmqH9xhuapkmyUQarDg2lNjQZ0n55XA1Clbv&#10;09XvbsTb//3pSMef02WcukSpXrf9mIEI1IaX+OneaAWjNM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asycMAAADcAAAADwAAAAAAAAAAAAAAAACYAgAAZHJzL2Rv&#10;d25yZXYueG1sUEsFBgAAAAAEAAQA9QAAAIgDAAAAAA==&#10;" fillcolor="black" stroked="f"/>
                  <v:line id="Line 159" o:spid="_x0000_s1183" style="position:absolute;visibility:visible;mso-wrap-style:square" from="11,8574" to="9354,8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Ek/8QAAADcAAAADwAAAGRycy9kb3ducmV2LnhtbESPT2vCQBTE7wW/w/IEb3UTsRqjq0hp&#10;0d78Cx4f2WeymH0bsltNv71bKPQ4zMxvmMWqs7W4U+uNYwXpMAFBXDhtuFRwOn6+ZiB8QNZYOyYF&#10;P+Rhtey9LDDX7sF7uh9CKSKEfY4KqhCaXEpfVGTRD11DHL2ray2GKNtS6hYfEW5rOUqSibRoOC5U&#10;2NB7RcXt8G0VmN1k8/Y1Pc/O8mMT0kt2y4w9KTXod+s5iEBd+A//tbdawXiUwu+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EST/xAAAANwAAAAPAAAAAAAAAAAA&#10;AAAAAKECAABkcnMvZG93bnJldi54bWxQSwUGAAAAAAQABAD5AAAAkgMAAAAA&#10;" strokeweight="0"/>
                  <v:rect id="Rectangle 160" o:spid="_x0000_s1184" style="position:absolute;left:11;top:8574;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iXJcYA&#10;AADcAAAADwAAAGRycy9kb3ducmV2LnhtbESPQWvCQBSE74X+h+UVvNVNgxWNbqQWBC+FanvQ2zP7&#10;TEKyb9PdVdP+ercgeBxm5htmvuhNK87kfG1ZwcswAUFcWF1zqeD7a/U8AeEDssbWMin4JQ+L/PFh&#10;jpm2F97QeRtKESHsM1RQhdBlUvqiIoN+aDvi6B2tMxiidKXUDi8RblqZJslYGqw5LlTY0XtFRbM9&#10;GQXL6WT58znij7/NYU/73aF5TV2i1OCpf5uBCNSHe/jWXmsFozSF/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iXJcYAAADcAAAADwAAAAAAAAAAAAAAAACYAgAAZHJz&#10;L2Rvd25yZXYueG1sUEsFBgAAAAAEAAQA9QAAAIsDAAAAAA==&#10;" fillcolor="black" stroked="f"/>
                  <v:line id="Line 161" o:spid="_x0000_s1185" style="position:absolute;visibility:visible;mso-wrap-style:square" from="11,9030" to="9354,9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8fE8UAAADcAAAADwAAAGRycy9kb3ducmV2LnhtbESPQWvCQBSE70L/w/IK3nQTrTZNs0op&#10;Fu2ttQo9PrKvyWL2bciuGv+9Kwg9DjPzDVMse9uIE3XeOFaQjhMQxKXThisFu5+PUQbCB2SNjWNS&#10;cCEPy8XDoMBcuzN/02kbKhEh7HNUUIfQ5lL6siaLfuxa4uj9uc5iiLKrpO7wHOG2kZMkmUuLhuNC&#10;jS2911QetkerwHzN17PP5/3LXq7WIf3NDpmxO6WGj/3bK4hAffgP39sbreBpMoXbmXgE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I8fE8UAAADcAAAADwAAAAAAAAAA&#10;AAAAAAChAgAAZHJzL2Rvd25yZXYueG1sUEsFBgAAAAAEAAQA+QAAAJMDAAAAAA==&#10;" strokeweight="0"/>
                  <v:rect id="Rectangle 162" o:spid="_x0000_s1186" style="position:absolute;left:11;top:9030;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2qysYA&#10;AADcAAAADwAAAGRycy9kb3ducmV2LnhtbESPQWvCQBSE74X+h+UVvDWbhlhsdJVaEHoR1PZQb8/s&#10;Mwlm36a7W43++q4geBxm5htmMutNK47kfGNZwUuSgiAurW64UvD9tXgegfABWWNrmRScycNs+vgw&#10;wULbE6/puAmViBD2BSqoQ+gKKX1Zk0Gf2I44envrDIYoXSW1w1OEm1ZmafoqDTYcF2rs6KOm8rD5&#10;Mwrmb6P57yrn5WW929L2Z3cYZi5VavDUv49BBOrDPXxrf2oFeZbD9Uw8AnL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2qysYAAADcAAAADwAAAAAAAAAAAAAAAACYAgAAZHJz&#10;L2Rvd25yZXYueG1sUEsFBgAAAAAEAAQA9QAAAIsDAAAAAA==&#10;" fillcolor="black" stroked="f"/>
                  <v:line id="Line 163" o:spid="_x0000_s1187" style="position:absolute;visibility:visible;mso-wrap-style:square" from="11,9486" to="9354,9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oi/MUAAADcAAAADwAAAGRycy9kb3ducmV2LnhtbESPT2vCQBTE74V+h+UVvOlGaTRNXUWk&#10;YnvzX6DHR/Y1Wcy+DdlV47fvFoQeh5n5DTNf9rYRV+q8caxgPEpAEJdOG64UnI6bYQbCB2SNjWNS&#10;cCcPy8Xz0xxz7W68p+shVCJC2OeooA6hzaX0ZU0W/ci1xNH7cZ3FEGVXSd3hLcJtIydJMpUWDceF&#10;Glta11SeDxerwOym2/RrVrwV8mMbxt/ZOTP2pNTgpV+9gwjUh//wo/2pFbxOU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oi/MUAAADcAAAADwAAAAAAAAAA&#10;AAAAAAChAgAAZHJzL2Rvd25yZXYueG1sUEsFBgAAAAAEAAQA+QAAAJMDAAAAAA==&#10;" strokeweight="0"/>
                  <v:rect id="Rectangle 164" o:spid="_x0000_s1188" style="position:absolute;left:11;top:9486;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ORJsYA&#10;AADcAAAADwAAAGRycy9kb3ducmV2LnhtbESPQWsCMRSE74X+h/AKvdWsi4quRlFB6KVQtYd6e26e&#10;u4ublzVJdfXXN4LgcZiZb5jJrDW1OJPzlWUF3U4Cgji3uuJCwc929TEE4QOyxtoyKbiSh9n09WWC&#10;mbYXXtN5EwoRIewzVFCG0GRS+rwkg75jG+LoHawzGKJ0hdQOLxFuapkmyUAarDgulNjQsqT8uPkz&#10;Chaj4eL03eOv23q/o93v/thPXaLU+1s7H4MI1IZn+NH+1Ap66QDuZ+IR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ORJsYAAADcAAAADwAAAAAAAAAAAAAAAACYAgAAZHJz&#10;L2Rvd25yZXYueG1sUEsFBgAAAAAEAAQA9QAAAIsDAAAAAA==&#10;" fillcolor="black" stroked="f"/>
                  <v:line id="Line 165" o:spid="_x0000_s1189" style="position:absolute;visibility:visible;mso-wrap-style:square" from="11,9862" to="9354,9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QZEMQAAADcAAAADwAAAGRycy9kb3ducmV2LnhtbESPT4vCMBTE7wt+h/AEb2uquFqrUURc&#10;dG/+BY+P5tkGm5fSZLX77c3Cwh6HmfkNM1+2thIParxxrGDQT0AQ504bLhScT5/vKQgfkDVWjknB&#10;D3lYLjpvc8y0e/KBHsdQiAhhn6GCMoQ6k9LnJVn0fVcTR+/mGoshyqaQusFnhNtKDpNkLC0ajgsl&#10;1rQuKb8fv60Csx9vP74ml+lFbrZhcE3vqbFnpXrddjUDEagN/+G/9k4rGA0n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tBkQxAAAANwAAAAPAAAAAAAAAAAA&#10;AAAAAKECAABkcnMvZG93bnJldi54bWxQSwUGAAAAAAQABAD5AAAAkgMAAAAA&#10;" strokeweight="0"/>
                  <v:rect id="Rectangle 166" o:spid="_x0000_s1190" style="position:absolute;left:11;top:9862;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Cgz8MA&#10;AADcAAAADwAAAGRycy9kb3ducmV2LnhtbERPz2vCMBS+C/sfwhO8aWpRcdUocyB4EdTtMG/P5tkW&#10;m5cuidrtrzcHwePH93u+bE0tbuR8ZVnBcJCAIM6trrhQ8P217k9B+ICssbZMCv7Iw3Lx1pljpu2d&#10;93Q7hELEEPYZKihDaDIpfV6SQT+wDXHkztYZDBG6QmqH9xhuapkmyUQarDg2lNjQZ0n55XA1Clbv&#10;09XvbsTb//3pSMef02WcukSpXrf9mIEI1IaX+OneaAWjNK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Cgz8MAAADcAAAADwAAAAAAAAAAAAAAAACYAgAAZHJzL2Rv&#10;d25yZXYueG1sUEsFBgAAAAAEAAQA9QAAAIgDAAAAAA==&#10;" fillcolor="black" stroked="f"/>
                  <v:line id="Line 167" o:spid="_x0000_s1191" style="position:absolute;visibility:visible;mso-wrap-style:square" from="11,10239" to="9354,10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co+cQAAADcAAAADwAAAGRycy9kb3ducmV2LnhtbESPT4vCMBTE7wt+h/AEb2uquFqrUURc&#10;dG/+BY+P5tkGm5fSZLX77c3Cwh6HmfkNM1+2thIParxxrGDQT0AQ504bLhScT5/vKQgfkDVWjknB&#10;D3lYLjpvc8y0e/KBHsdQiAhhn6GCMoQ6k9LnJVn0fVcTR+/mGoshyqaQusFnhNtKDpNkLC0ajgsl&#10;1rQuKb8fv60Csx9vP74ml+lFbrZhcE3vqbFnpXrddjUDEagN/+G/9k4rGA2n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Zyj5xAAAANwAAAAPAAAAAAAAAAAA&#10;AAAAAKECAABkcnMvZG93bnJldi54bWxQSwUGAAAAAAQABAD5AAAAkgMAAAAA&#10;" strokeweight="0"/>
                  <v:rect id="Rectangle 168" o:spid="_x0000_s1192" style="position:absolute;left:11;top:10239;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86FMMA&#10;AADcAAAADwAAAGRycy9kb3ducmV2LnhtbERPy2oCMRTdF/yHcAV3NaO1oqNRtFDoplAfC91dJ9eZ&#10;wcnNmESd+vVmIbg8nPd03phKXMn50rKCXjcBQZxZXXKuYLv5fh+B8AFZY2WZFPyTh/ms9TbFVNsb&#10;r+i6DrmIIexTVFCEUKdS+qwgg75ra+LIHa0zGCJ0udQObzHcVLKfJENpsOTYUGBNXwVlp/XFKFiO&#10;R8vz34B/76vDnva7w+mz7xKlOu1mMQERqAkv8dP9oxUMPuL8eCYeAT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686FMMAAADcAAAADwAAAAAAAAAAAAAAAACYAgAAZHJzL2Rv&#10;d25yZXYueG1sUEsFBgAAAAAEAAQA9QAAAIgDAAAAAA==&#10;" fillcolor="black" stroked="f"/>
                  <v:line id="Line 169" o:spid="_x0000_s1193" style="position:absolute;visibility:visible;mso-wrap-style:square" from="11,10820" to="9354,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iyIsUAAADcAAAADwAAAGRycy9kb3ducmV2LnhtbESPT2vCQBTE7wW/w/KE3uomttUYXaWU&#10;FvXmX/D4yD6TxezbkN1q+u27QsHjMDO/YWaLztbiSq03jhWkgwQEceG04VLBYf/9koHwAVlj7ZgU&#10;/JKHxbz3NMNcuxtv6boLpYgQ9jkqqEJocil9UZFFP3ANcfTOrrUYomxLqVu8Rbit5TBJRtKi4bhQ&#10;YUOfFRWX3Y9VYDaj5ft6fJwc5dcypKfskhl7UOq5331MQQTqwiP8315pBW+vKdz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siyIsUAAADcAAAADwAAAAAAAAAA&#10;AAAAAAChAgAAZHJzL2Rvd25yZXYueG1sUEsFBgAAAAAEAAQA+QAAAJMDAAAAAA==&#10;" strokeweight="0"/>
                  <v:rect id="Rectangle 170" o:spid="_x0000_s1194" style="position:absolute;left:11;top:10820;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EB+McA&#10;AADcAAAADwAAAGRycy9kb3ducmV2LnhtbESPT2sCMRTE7wW/Q3iCt5p1taKrUbRQ6KVQ/xz09tw8&#10;dxc3L9sk1W0/fSMUPA4z8xtmvmxNLa7kfGVZwaCfgCDOra64ULDfvT1PQPiArLG2TAp+yMNy0Xma&#10;Y6btjTd03YZCRAj7DBWUITSZlD4vyaDv24Y4emfrDIYoXSG1w1uEm1qmSTKWBiuOCyU29FpSftl+&#10;GwXr6WT99Tnij9/N6UjHw+nykrpEqV63Xc1ABGrDI/zfftcKRsMU7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xAfjHAAAA3AAAAA8AAAAAAAAAAAAAAAAAmAIAAGRy&#10;cy9kb3ducmV2LnhtbFBLBQYAAAAABAAEAPUAAACMAwAAAAA=&#10;" fillcolor="black" stroked="f"/>
                  <v:line id="Line 171" o:spid="_x0000_s1195" style="position:absolute;visibility:visible;mso-wrap-style:square" from="11,11379" to="9354,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aJzsUAAADcAAAADwAAAGRycy9kb3ducmV2LnhtbESPQWvCQBSE70L/w/IK3nSTWm2aZpUi&#10;Fu2ttQo9PrKvyWL2bciuGv+9Kwg9DjPzDVMsetuIE3XeOFaQjhMQxKXThisFu5+PUQbCB2SNjWNS&#10;cCEPi/nDoMBcuzN/02kbKhEh7HNUUIfQ5lL6siaLfuxa4uj9uc5iiLKrpO7wHOG2kU9JMpMWDceF&#10;Glta1lQetkerwHzN1tPPl/3rXq7WIf3NDpmxO6WGj/37G4hAffgP39sbreB5MoHbmXgE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aJzsUAAADcAAAADwAAAAAAAAAA&#10;AAAAAAChAgAAZHJzL2Rvd25yZXYueG1sUEsFBgAAAAAEAAQA+QAAAJMDAAAAAA==&#10;" strokeweight="0"/>
                  <v:rect id="Rectangle 172" o:spid="_x0000_s1196" style="position:absolute;left:11;top:11379;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Q8F8cA&#10;AADcAAAADwAAAGRycy9kb3ducmV2LnhtbESPT2sCMRTE7wW/Q3iCt5pVt6KrUbRQ6KVQ/xz09tw8&#10;dxc3L9sk1W0/fSMUPA4z8xtmvmxNLa7kfGVZwaCfgCDOra64ULDfvT1PQPiArLG2TAp+yMNy0Xma&#10;Y6btjTd03YZCRAj7DBWUITSZlD4vyaDv24Y4emfrDIYoXSG1w1uEm1oOk2QsDVYcF0ps6LWk/LL9&#10;NgrW08n66zPlj9/N6UjHw+nyMnSJUr1uu5qBCNSGR/i//a4VpKMU7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UPBfHAAAA3AAAAA8AAAAAAAAAAAAAAAAAmAIAAGRy&#10;cy9kb3ducmV2LnhtbFBLBQYAAAAABAAEAPUAAACMAwAAAAA=&#10;" fillcolor="black" stroked="f"/>
                  <v:line id="Line 173" o:spid="_x0000_s1197" style="position:absolute;visibility:visible;mso-wrap-style:square" from="11,11755" to="9354,1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O0IcUAAADcAAAADwAAAGRycy9kb3ducmV2LnhtbESPT2sCMRTE7wW/Q3iCt5q1Vl23Rimi&#10;aG+tf8DjY/O6G9y8LJuo229vBKHHYWZ+w8wWra3ElRpvHCsY9BMQxLnThgsFh/36NQXhA7LGyjEp&#10;+CMPi3nnZYaZdjf+oesuFCJC2GeooAyhzqT0eUkWfd/VxNH7dY3FEGVTSN3gLcJtJd+SZCwtGo4L&#10;Jda0LCk/7y5Wgfkeb0Zfk+P0KFebMDil59TYg1K9bvv5ASJQG/7Dz/ZWK3gfjuBx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O0IcUAAADcAAAADwAAAAAAAAAA&#10;AAAAAAChAgAAZHJzL2Rvd25yZXYueG1sUEsFBgAAAAAEAAQA+QAAAJMDAAAAAA==&#10;" strokeweight="0"/>
                  <v:rect id="Rectangle 174" o:spid="_x0000_s1198" style="position:absolute;left:11;top:11755;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oH+8YA&#10;AADcAAAADwAAAGRycy9kb3ducmV2LnhtbESPT2sCMRTE70K/Q3gFb5qt/7Bbo6ggeCmo7aHenpvX&#10;3cXNy5pE3frpjSD0OMzMb5jJrDGVuJDzpWUFb90EBHFmdcm5gu+vVWcMwgdkjZVlUvBHHmbTl9YE&#10;U22vvKXLLuQiQtinqKAIoU6l9FlBBn3X1sTR+7XOYIjS5VI7vEa4qWQvSUbSYMlxocCalgVlx93Z&#10;KFi8jxenzYA/b9vDnvY/h+Ow5xKl2q/N/ANEoCb8h5/ttVYw6I/g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oH+8YAAADcAAAADwAAAAAAAAAAAAAAAACYAgAAZHJz&#10;L2Rvd25yZXYueG1sUEsFBgAAAAAEAAQA9QAAAIsDAAAAAA==&#10;" fillcolor="black" stroked="f"/>
                  <v:line id="Line 175" o:spid="_x0000_s1199" style="position:absolute;visibility:visible;mso-wrap-style:square" from="11,12302" to="9354,1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2PzcUAAADcAAAADwAAAGRycy9kb3ducmV2LnhtbESPQWsCMRSE74L/ITzBm2bVVrdbo5Ri&#10;0d7UKvT42Dx3g5uXZRN1/fdGKPQ4zMw3zHzZ2kpcqfHGsYLRMAFBnDttuFBw+PkapCB8QNZYOSYF&#10;d/KwXHQ7c8y0u/GOrvtQiAhhn6GCMoQ6k9LnJVn0Q1cTR+/kGoshyqaQusFbhNtKjpNkKi0ajgsl&#10;1vRZUn7eX6wCs52uX79nx7ejXK3D6Dc9p8YelOr32o93EIHa8B/+a2+0gpfJD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2PzcUAAADcAAAADwAAAAAAAAAA&#10;AAAAAAChAgAAZHJzL2Rvd25yZXYueG1sUEsFBgAAAAAEAAQA+QAAAJMDAAAAAA==&#10;" strokeweight="0"/>
                  <v:rect id="Rectangle 176" o:spid="_x0000_s1200" style="position:absolute;left:11;top:12302;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2EsMA&#10;AADcAAAADwAAAGRycy9kb3ducmV2LnhtbERPy2oCMRTdF/yHcAV3NaO1oqNRtFDoplAfC91dJ9eZ&#10;wcnNmESd+vVmIbg8nPd03phKXMn50rKCXjcBQZxZXXKuYLv5fh+B8AFZY2WZFPyTh/ms9TbFVNsb&#10;r+i6DrmIIexTVFCEUKdS+qwgg75ra+LIHa0zGCJ0udQObzHcVLKfJENpsOTYUGBNXwVlp/XFKFiO&#10;R8vz34B/76vDnva7w+mz7xKlOu1mMQERqAkv8dP9oxUMPuLaeCYeAT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k2EsMAAADcAAAADwAAAAAAAAAAAAAAAACYAgAAZHJzL2Rv&#10;d25yZXYueG1sUEsFBgAAAAAEAAQA9QAAAIgDAAAAAA==&#10;" fillcolor="black" stroked="f"/>
                  <v:line id="Line 177" o:spid="_x0000_s1201" style="position:absolute;visibility:visible;mso-wrap-style:square" from="11,12678" to="9354,12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6+JMUAAADcAAAADwAAAGRycy9kb3ducmV2LnhtbESPQWsCMRSE74L/ITzBm2bV1q5bo5Ri&#10;0d7UKvT42Dx3g5uXZRN1/fdGKPQ4zMw3zHzZ2kpcqfHGsYLRMAFBnDttuFBw+PkapCB8QNZYOSYF&#10;d/KwXHQ7c8y0u/GOrvtQiAhhn6GCMoQ6k9LnJVn0Q1cTR+/kGoshyqaQusFbhNtKjpNkKi0ajgsl&#10;1vRZUn7eX6wCs52uX7/fjrOjXK3D6Dc9p8YelOr32o93EIHa8B/+a2+0gpfJD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6+JMUAAADcAAAADwAAAAAAAAAA&#10;AAAAAAChAgAAZHJzL2Rvd25yZXYueG1sUEsFBgAAAAAEAAQA+QAAAJMDAAAAAA==&#10;" strokeweight="0"/>
                  <v:rect id="Rectangle 178" o:spid="_x0000_s1202" style="position:absolute;left:11;top:12678;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JacMA&#10;AADcAAAADwAAAGRycy9kb3ducmV2LnhtbERPz2vCMBS+C/sfwhO8aapUcdUocyB4EdTtMG/P5tkW&#10;m5cuidrtrzcHwePH93u+bE0tbuR8ZVnBcJCAIM6trrhQ8P217k9B+ICssbZMCv7Iw3Lx1pljpu2d&#10;93Q7hELEEPYZKihDaDIpfV6SQT+wDXHkztYZDBG6QmqH9xhuajlKkok0WHFsKLGhz5Lyy+FqFKze&#10;p6vfXcrb//3pSMef02U8colSvW77MQMRqA0v8dO90QrSNM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lJacMAAADcAAAADwAAAAAAAAAAAAAAAACYAgAAZHJzL2Rv&#10;d25yZXYueG1sUEsFBgAAAAAEAAQA9QAAAIgDAAAAAA==&#10;" fillcolor="black" stroked="f"/>
                  <v:line id="Line 179" o:spid="_x0000_s1203" style="position:absolute;visibility:visible;mso-wrap-style:square" from="11,13055" to="9354,13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7BX8QAAADcAAAADwAAAGRycy9kb3ducmV2LnhtbESPT2vCQBTE7wW/w/IEb3WTYjVGV5Fi&#10;0d78Cx4f2WeymH0bsltNv71bKPQ4zMxvmPmys7W4U+uNYwXpMAFBXDhtuFRwOn6+ZiB8QNZYOyYF&#10;P+Rhuei9zDHX7sF7uh9CKSKEfY4KqhCaXEpfVGTRD11DHL2ray2GKNtS6hYfEW5r+ZYkY2nRcFyo&#10;sKGPiorb4dsqMLvx5v1rcp6e5XoT0kt2y4w9KTXod6sZiEBd+A//tbdawWiU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zsFfxAAAANwAAAAPAAAAAAAAAAAA&#10;AAAAAKECAABkcnMvZG93bnJldi54bWxQSwUGAAAAAAQABAD5AAAAkgMAAAAA&#10;" strokeweight="0"/>
                  <v:rect id="Rectangle 180" o:spid="_x0000_s1204" style="position:absolute;left:11;top:13055;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dyhcYA&#10;AADcAAAADwAAAGRycy9kb3ducmV2LnhtbESPQWvCQBSE74X+h+UVvDWbhlhsdJVaEHoR1PZQb8/s&#10;Mwlm36a7W43++q4geBxm5htmMutNK47kfGNZwUuSgiAurW64UvD9tXgegfABWWNrmRScycNs+vgw&#10;wULbE6/puAmViBD2BSqoQ+gKKX1Zk0Gf2I44envrDIYoXSW1w1OEm1ZmafoqDTYcF2rs6KOm8rD5&#10;Mwrmb6P57yrn5WW929L2Z3cYZi5VavDUv49BBOrDPXxrf2oFeZ7B9Uw8AnL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dyhcYAAADcAAAADwAAAAAAAAAAAAAAAACYAgAAZHJz&#10;L2Rvd25yZXYueG1sUEsFBgAAAAAEAAQA9QAAAIsDAAAAAA==&#10;" fillcolor="black" stroked="f"/>
                  <v:line id="Line 181" o:spid="_x0000_s1205" style="position:absolute;visibility:visible;mso-wrap-style:square" from="11,13442" to="9354,13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D6s8UAAADcAAAADwAAAGRycy9kb3ducmV2LnhtbESPT2sCMRTE70K/Q3gFb5q1Wl23Rimi&#10;qLfWP+DxsXndDW5elk3U7bdvhILHYWZ+w8wWra3EjRpvHCsY9BMQxLnThgsFx8O6l4LwAVlj5ZgU&#10;/JKHxfylM8NMuzt/020fChEh7DNUUIZQZ1L6vCSLvu9q4uj9uMZiiLIppG7wHuG2km9JMpYWDceF&#10;EmtalpRf9lerwHyNN++7yWl6kqtNGJzTS2rsUanua/v5ASJQG57h//ZWKxiNhvA4E4+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D6s8UAAADcAAAADwAAAAAAAAAA&#10;AAAAAAChAgAAZHJzL2Rvd25yZXYueG1sUEsFBgAAAAAEAAQA+QAAAJMDAAAAAA==&#10;" strokeweight="0"/>
                  <v:rect id="Rectangle 182" o:spid="_x0000_s1206" style="position:absolute;left:11;top:13442;width:9343;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JPasYA&#10;AADcAAAADwAAAGRycy9kb3ducmV2LnhtbESPQWvCQBSE70L/w/IK3nRTiWJTN1ILgheh2h7q7Zl9&#10;TUKyb9PdVdP+ercgeBxm5htmsexNK87kfG1ZwdM4AUFcWF1zqeDzYz2ag/ABWWNrmRT8kodl/jBY&#10;YKbthXd03odSRAj7DBVUIXSZlL6oyKAf2444et/WGQxRulJqh5cIN62cJMlMGqw5LlTY0VtFRbM/&#10;GQWr5/nq5z3l7d/ueKDD17GZTlyi1PCxf30BEagP9/CtvdEK0jSF/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JPasYAAADcAAAADwAAAAAAAAAAAAAAAACYAgAAZHJz&#10;L2Rvd25yZXYueG1sUEsFBgAAAAAEAAQA9QAAAIsDAAAAAA==&#10;" fillcolor="black" stroked="f"/>
                  <v:line id="Line 183" o:spid="_x0000_s1207" style="position:absolute;visibility:visible;mso-wrap-style:square" from="0,1619" to="0,13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XHXMUAAADcAAAADwAAAGRycy9kb3ducmV2LnhtbESPT2vCQBTE74V+h+UVetONYjRNXUVE&#10;sb35L9DjI/uaLGbfhuxW47fvFoQeh5n5DTNf9rYRV+q8caxgNExAEJdOG64UnE/bQQbCB2SNjWNS&#10;cCcPy8Xz0xxz7W58oOsxVCJC2OeooA6hzaX0ZU0W/dC1xNH7dp3FEGVXSd3hLcJtI8dJMpUWDceF&#10;Glta11Rejj9WgdlPd+nnrHgr5GYXRl/ZJTP2rNTrS796BxGoD//hR/tDK5hMU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fXHXMUAAADcAAAADwAAAAAAAAAA&#10;AAAAAAChAgAAZHJzL2Rvd25yZXYueG1sUEsFBgAAAAAEAAQA+QAAAJMDAAAAAA==&#10;" strokeweight="0"/>
                  <v:rect id="Rectangle 184" o:spid="_x0000_s1208" style="position:absolute;top:1619;width:11;height:1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x0hsYA&#10;AADcAAAADwAAAGRycy9kb3ducmV2LnhtbESPQWsCMRSE74X+h/AK3mpWWUVXo2ih0Euhag/19tw8&#10;dxc3L2sSdfXXN4LgcZiZb5jpvDW1OJPzlWUFvW4Cgji3uuJCwe/m830EwgdkjbVlUnAlD/PZ68sU&#10;M20vvKLzOhQiQthnqKAMocmk9HlJBn3XNsTR21tnMETpCqkdXiLc1LKfJENpsOK4UGJDHyXlh/XJ&#10;KFiOR8vjT8rft9VuS9u/3WHQd4lSnbd2MQERqA3P8KP9pRWk6RDuZ+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x0hsYAAADcAAAADwAAAAAAAAAAAAAAAACYAgAAZHJz&#10;L2Rvd25yZXYueG1sUEsFBgAAAAAEAAQA9QAAAIsDAAAAAA==&#10;" fillcolor="black" stroked="f"/>
                  <v:line id="Line 185" o:spid="_x0000_s1209" style="position:absolute;visibility:visible;mso-wrap-style:square" from="456,1414" to="456,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rBjsYAAADcAAAADwAAAGRycy9kb3ducmV2LnhtbESPQWvCQBSE70L/w/IKXkQ3WrES3QSJ&#10;FHrwoLHS62v2mUSzb0N2q+m/dwuFHoeZ+YZZp71pxI06V1tWMJ1EIIgLq2suFXwc38ZLEM4ja2ws&#10;k4IfcpAmT4M1xtre+UC33JciQNjFqKDyvo2ldEVFBt3EtsTBO9vOoA+yK6Xu8B7gppGzKFpIgzWH&#10;hQpbyioqrvm3UTD6XI5e8JRfsmk5y+iy331tD06p4XO/WYHw1Pv/8F/7XSuYz1/h90w4AjJ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6wY7GAAAA3AAAAA8AAAAAAAAA&#10;AAAAAAAAoQIAAGRycy9kb3ducmV2LnhtbFBLBQYAAAAABAAEAPkAAACUAwAAAAA=&#10;" strokecolor="#dadcdd" strokeweight="0"/>
                  <v:rect id="Rectangle 186" o:spid="_x0000_s1210" style="position:absolute;left:456;top:1414;width:11;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uL8IA&#10;AADcAAAADwAAAGRycy9kb3ducmV2LnhtbERPXWvCMBR9F/Yfwh3sTVNFVLpG2QaOwUCwzrLHS3PX&#10;hDU3pcm0/ffLg+Dj4XwXu8G14kJ9sJ4VzGcZCOLaa8uNgq/TfroBESKyxtYzKRgpwG77MCkw1/7K&#10;R7qUsREphEOOCkyMXS5lqA05DDPfESfux/cOY4J9I3WP1xTuWrnIspV0aDk1GOzozVD9W/45BZ9j&#10;Zc8rPcfzd3UYzfr91brsqNTT4/DyDCLSEO/im/tDK1gu09p0Jh0B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8u4vwgAAANwAAAAPAAAAAAAAAAAAAAAAAJgCAABkcnMvZG93&#10;bnJldi54bWxQSwUGAAAAAAQABAD1AAAAhwMAAAAA&#10;" fillcolor="#dadcdd" stroked="f"/>
                  <v:line id="Line 187" o:spid="_x0000_s1211" style="position:absolute;visibility:visible;mso-wrap-style:square" from="1960,1630" to="1960,13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jNWcUAAADcAAAADwAAAGRycy9kb3ducmV2LnhtbESPT2vCQBTE74V+h+UVetONYjVJXaVI&#10;RXvzX6DHR/Y1Wcy+DdlV02/vFoQeh5n5DTNf9rYRV+q8caxgNExAEJdOG64UnI7rQQrCB2SNjWNS&#10;8Eselovnpznm2t14T9dDqESEsM9RQR1Cm0vpy5os+qFriaP34zqLIcqukrrDW4TbRo6TZCotGo4L&#10;Nba0qqk8Hy5WgdlNN29fsyIr5OcmjL7Tc2rsSanXl/7jHUSgPvyHH+2tVjCZZPB3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jNWcUAAADcAAAADwAAAAAAAAAA&#10;AAAAAAChAgAAZHJzL2Rvd25yZXYueG1sUEsFBgAAAAAEAAQA+QAAAJMDAAAAAA==&#10;" strokeweight="0"/>
                  <v:rect id="Rectangle 188" o:spid="_x0000_s1212" style="position:absolute;left:1960;top:1630;width:11;height:12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ftMQA&#10;AADcAAAADwAAAGRycy9kb3ducmV2LnhtbERPz2vCMBS+C/4P4Qm7aTpph1aj6GCwy2A6D3p7Nm9t&#10;sXmpSdZ2++uXw2DHj+/3ejuYRnTkfG1ZweMsAUFcWF1zqeD08TJdgPABWWNjmRR8k4ftZjxaY65t&#10;zwfqjqEUMYR9jgqqENpcSl9UZNDPbEscuU/rDIYIXSm1wz6Gm0bOk+RJGqw5NlTY0nNFxe34ZRTs&#10;l4v9/T3lt5/D9UKX8/WWzV2i1MNk2K1ABBrCv/jP/aoVpFmcH8/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w37TEAAAA3AAAAA8AAAAAAAAAAAAAAAAAmAIAAGRycy9k&#10;b3ducmV2LnhtbFBLBQYAAAAABAAEAPUAAACJAwAAAAA=&#10;" fillcolor="black" stroked="f"/>
                  <v:line id="Line 189" o:spid="_x0000_s1213" style="position:absolute;visibility:visible;mso-wrap-style:square" from="6927,1630" to="6927,13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XgsUAAADcAAAADwAAAGRycy9kb3ducmV2LnhtbESPW2vCQBSE3wv+h+UIfaubFC8xuooU&#10;i/bNK/h4yB6TxezZkN1q+u/dQqGPw8x8w8yXna3FnVpvHCtIBwkI4sJpw6WC0/HzLQPhA7LG2jEp&#10;+CEPy0XvZY65dg/e0/0QShEh7HNUUIXQ5FL6oiKLfuAa4uhdXWsxRNmWUrf4iHBby/ckGUuLhuNC&#10;hQ19VFTcDt9WgdmNN6OvyXl6lutNSC/ZLTP2pNRrv1vNQATqwn/4r73VCoajFH7Px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xdXgsUAAADcAAAADwAAAAAAAAAA&#10;AAAAAAChAgAAZHJzL2Rvd25yZXYueG1sUEsFBgAAAAAEAAQA+QAAAJMDAAAAAA==&#10;" strokeweight="0"/>
                  <v:rect id="Rectangle 190" o:spid="_x0000_s1214" style="position:absolute;left:6927;top:1630;width:12;height:12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7kWMYA&#10;AADcAAAADwAAAGRycy9kb3ducmV2LnhtbESPT2sCMRTE74V+h/AKvdWsi4quRlFB6KXgnx7q7bl5&#10;7i5uXtYk1W0/vREEj8PM/IaZzFpTiws5X1lW0O0kIIhzqysuFHzvVh9DED4ga6wtk4I/8jCbvr5M&#10;MNP2yhu6bEMhIoR9hgrKEJpMSp+XZNB3bEMcvaN1BkOUrpDa4TXCTS3TJBlIgxXHhRIbWpaUn7a/&#10;RsFiNFyc1z3++t8c9rT/OZz6qUuUen9r52MQgdrwDD/an1pBr5/C/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7kWMYAAADcAAAADwAAAAAAAAAAAAAAAACYAgAAZHJz&#10;L2Rvd25yZXYueG1sUEsFBgAAAAAEAAQA9QAAAIsDAAAAAA==&#10;" fillcolor="black" stroked="f"/>
                  <v:line id="Line 191" o:spid="_x0000_s1215" style="position:absolute;visibility:visible;mso-wrap-style:square" from="11,13876" to="9354,13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lsbsUAAADcAAAADwAAAGRycy9kb3ducmV2LnhtbESPT2sCMRTE7wW/Q3iCt5q1Vl23Rimi&#10;aG+tf8DjY/O6G9y8LJuo229vBKHHYWZ+w8wWra3ElRpvHCsY9BMQxLnThgsFh/36NQXhA7LGyjEp&#10;+CMPi3nnZYaZdjf+oesuFCJC2GeooAyhzqT0eUkWfd/VxNH7dY3FEGVTSN3gLcJtJd+SZCwtGo4L&#10;Jda0LCk/7y5Wgfkeb0Zfk+P0KFebMDil59TYg1K9bvv5ASJQG/7Dz/ZWK3gfDeFx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lsbsUAAADcAAAADwAAAAAAAAAA&#10;AAAAAAChAgAAZHJzL2Rvd25yZXYueG1sUEsFBgAAAAAEAAQA+QAAAJMDAAAAAA==&#10;" strokeweight="0"/>
                  <v:rect id="Rectangle 192" o:spid="_x0000_s1216" style="position:absolute;left:11;top:13876;width:9343;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vZt8YA&#10;AADcAAAADwAAAGRycy9kb3ducmV2LnhtbESPT2sCMRTE74V+h/AK3mpWWUVXo2ih0EvBPz3U23Pz&#10;3F3cvKxJ1G0/vREEj8PM/IaZzltTiws5X1lW0OsmIIhzqysuFPxsP99HIHxA1lhbJgV/5GE+e32Z&#10;Yqbtldd02YRCRAj7DBWUITSZlD4vyaDv2oY4egfrDIYoXSG1w2uEm1r2k2QoDVYcF0ps6KOk/Lg5&#10;GwXL8Wh5WqX8/b/e72j3uz8O+i5RqvPWLiYgArXhGX60v7SCdJDC/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vZt8YAAADcAAAADwAAAAAAAAAAAAAAAACYAgAAZHJz&#10;L2Rvd25yZXYueG1sUEsFBgAAAAAEAAQA9QAAAIsDAAAAAA==&#10;" fillcolor="black" stroked="f"/>
                  <v:line id="Line 193" o:spid="_x0000_s1217" style="position:absolute;visibility:visible;mso-wrap-style:square" from="9343,1630" to="9343,13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xRgcQAAADcAAAADwAAAGRycy9kb3ducmV2LnhtbESPT2vCQBTE7wW/w/KE3urGYjRGV5Fi&#10;0d78Cx4f2WeymH0bsltNv71bKPQ4zMxvmPmys7W4U+uNYwXDQQKCuHDacKngdPx8y0D4gKyxdkwK&#10;fsjDctF7mWOu3YP3dD+EUkQI+xwVVCE0uZS+qMiiH7iGOHpX11oMUbal1C0+ItzW8j1JxtKi4bhQ&#10;YUMfFRW3w7dVYHbjTfo1OU/Pcr0Jw0t2y4w9KfXa71YzEIG68B/+a2+1glG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FGBxAAAANwAAAAPAAAAAAAAAAAA&#10;AAAAAKECAABkcnMvZG93bnJldi54bWxQSwUGAAAAAAQABAD5AAAAkgMAAAAA&#10;" strokeweight="0"/>
                  <v:rect id="Rectangle 194" o:spid="_x0000_s1218" style="position:absolute;left:9343;top:1630;width:11;height:12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XiW8cA&#10;AADcAAAADwAAAGRycy9kb3ducmV2LnhtbESPQWvCQBSE7wX/w/IK3ppNRcWm2YgKQi9CtT3U2zP7&#10;mgSzb+PuVmN/fbcgeBxm5hsmn/emFWdyvrGs4DlJQRCXVjdcKfj8WD/NQPiArLG1TAqu5GFeDB5y&#10;zLS98JbOu1CJCGGfoYI6hC6T0pc1GfSJ7Yij922dwRClq6R2eIlw08pRmk6lwYbjQo0drWoqj7sf&#10;o2D5Mlue3se8+d0e9rT/OhwnI5cqNXzsF68gAvXhHr6137SC8WQK/2fiE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V4lvHAAAA3AAAAA8AAAAAAAAAAAAAAAAAmAIAAGRy&#10;cy9kb3ducmV2LnhtbFBLBQYAAAAABAAEAPUAAACMAwAAAAA=&#10;" fillcolor="black" stroked="f"/>
                  <v:line id="Line 195" o:spid="_x0000_s1219" style="position:absolute;visibility:visible;mso-wrap-style:square" from="0,13887" to="1,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NXU8cAAADcAAAADwAAAGRycy9kb3ducmV2LnhtbESPT2vCQBTE7wW/w/IKvUjdqLWVmFVK&#10;itBDDxqVXp/Z1/wx+zZkt5p+e1coeBxm5jdMsupNI87UucqygvEoAkGcW11xoWC/Wz/PQTiPrLGx&#10;TAr+yMFqOXhIMNb2wls6Z74QAcIuRgWl920spctLMuhGtiUO3o/tDPogu0LqDi8Bbho5iaJXabDi&#10;sFBiS2lJ+Sn7NQqG3/PhFA9ZnY6LSUr15uv4sXVKPT327wsQnnp/D/+3P7WCl9kb3M6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I1dTxwAAANwAAAAPAAAAAAAA&#10;AAAAAAAAAKECAABkcnMvZG93bnJldi54bWxQSwUGAAAAAAQABAD5AAAAlQMAAAAA&#10;" strokecolor="#dadcdd" strokeweight="0"/>
                  <v:rect id="Rectangle 196" o:spid="_x0000_s1220" style="position:absolute;top:13887;width:11;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t48sIA&#10;AADcAAAADwAAAGRycy9kb3ducmV2LnhtbERPW2vCMBR+H+w/hCPsbabKdFKbyhxsCIOBV3w8NMcm&#10;2JyUJtP23y8Pgz1+fPdi1btG3KgL1rOCyTgDQVx5bblWcNh/PC9AhIissfFMCgYKsCofHwrMtb/z&#10;lm67WIsUwiFHBSbGNpcyVIYchrFviRN38Z3DmGBXS93hPYW7Rk6zbC4dWk4NBlt6N1Rddz9Owddw&#10;sse5nuDxfPoezOvn2rpsq9TTqH9bgojUx3/xn3ujFbzM0tp0Jh0BW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K3jywgAAANwAAAAPAAAAAAAAAAAAAAAAAJgCAABkcnMvZG93&#10;bnJldi54bWxQSwUGAAAAAAQABAD1AAAAhwMAAAAA&#10;" fillcolor="#dadcdd" stroked="f"/>
                  <v:line id="Line 197" o:spid="_x0000_s1221" style="position:absolute;visibility:visible;mso-wrap-style:square" from="456,13887" to="457,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BmuscAAADcAAAADwAAAGRycy9kb3ducmV2LnhtbESPT2vCQBTE7wW/w/IKvUjdqLXYmFVK&#10;itBDDxqVXp/Z1/wx+zZkt5p+e1coeBxm5jdMsupNI87UucqygvEoAkGcW11xoWC/Wz/PQTiPrLGx&#10;TAr+yMFqOXhIMNb2wls6Z74QAcIuRgWl920spctLMuhGtiUO3o/tDPogu0LqDi8Bbho5iaJXabDi&#10;sFBiS2lJ+Sn7NQqG3/PhFA9ZnY6LSUr15uv4sXVKPT327wsQnnp/D/+3P7WCl9kb3M6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8Ga6xwAAANwAAAAPAAAAAAAA&#10;AAAAAAAAAKECAABkcnMvZG93bnJldi54bWxQSwUGAAAAAAQABAD5AAAAlQMAAAAA&#10;" strokecolor="#dadcdd" strokeweight="0"/>
                  <v:rect id="Rectangle 198" o:spid="_x0000_s1222" style="position:absolute;left:456;top:13887;width:11;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G+ScEA&#10;AADcAAAADwAAAGRycy9kb3ducmV2LnhtbERPW2vCMBR+F/wP4Qz2pqkyqnRGmcLGYCB4ZY+H5tgE&#10;m5PSZNr+++VB8PHjuy9WnavFjdpgPSuYjDMQxKXXlisFx8PnaA4iRGSNtWdS0FOA1XI4WGCh/Z13&#10;dNvHSqQQDgUqMDE2hZShNOQwjH1DnLiLbx3GBNtK6hbvKdzVcppluXRoOTUYbGhjqLzu/5yCn/5s&#10;T7me4On3vO3N7GttXbZT6vWl+3gHEamLT/HD/a0VvOVpfjqTjo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xvknBAAAA3AAAAA8AAAAAAAAAAAAAAAAAmAIAAGRycy9kb3du&#10;cmV2LnhtbFBLBQYAAAAABAAEAPUAAACGAwAAAAA=&#10;" fillcolor="#dadcdd" stroked="f"/>
                  <v:line id="Line 199" o:spid="_x0000_s1223" style="position:absolute;visibility:visible;mso-wrap-style:square" from="1960,13887" to="1961,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gAcUAAADcAAAADwAAAGRycy9kb3ducmV2LnhtbESPQWvCQBSE74L/YXlCL6KbqIhEV5GU&#10;Qg89aFrx+sw+k2j2bchuNf57t1DwOMzMN8xq05la3Kh1lWUF8TgCQZxbXXGh4Of7Y7QA4Tyyxtoy&#10;KXiQg82631thou2d93TLfCEChF2CCkrvm0RKl5dk0I1tQxy8s20N+iDbQuoW7wFuajmJork0WHFY&#10;KLGhtKT8mv0aBcPjYjjFQ3ZJ42KS0mX3dXrfO6XeBt12CcJT51/h//anVjCbx/B3JhwBuX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gAcUAAADcAAAADwAAAAAAAAAA&#10;AAAAAAChAgAAZHJzL2Rvd25yZXYueG1sUEsFBgAAAAAEAAQA+QAAAJMDAAAAAA==&#10;" strokecolor="#dadcdd" strokeweight="0"/>
                  <v:rect id="Rectangle 200" o:spid="_x0000_s1224" style="position:absolute;left:1960;top:13887;width:11;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pcUA&#10;AADcAAAADwAAAGRycy9kb3ducmV2LnhtbESPUWvCMBSF34X9h3AHe9NUGXV0RpnCxkAQdKvs8dLc&#10;NWHNTWkybf+9EQQfD+ec73AWq9414kRdsJ4VTCcZCOLKa8u1gu+v9/ELiBCRNTaeScFAAVbLh9EC&#10;C+3PvKfTIdYiQTgUqMDE2BZShsqQwzDxLXHyfn3nMCbZ1VJ3eE5w18hZluXSoeW0YLCljaHq7/Dv&#10;FGyHoy1zPcXy57gbzPxjbV22V+rpsX97BRGpj/fwrf2pFTznM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4WlxQAAANwAAAAPAAAAAAAAAAAAAAAAAJgCAABkcnMv&#10;ZG93bnJldi54bWxQSwUGAAAAAAQABAD1AAAAigMAAAAA&#10;" fillcolor="#dadcdd" stroked="f"/>
                  <v:line id="Line 201" o:spid="_x0000_s1225" style="position:absolute;visibility:visible;mso-wrap-style:square" from="6927,13887" to="6928,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Sb7cYAAADcAAAADwAAAGRycy9kb3ducmV2LnhtbESPQWvCQBSE74X+h+UVvATdqCWE1FUk&#10;IvTQQxMVr6/Z1yQ2+zZkt5r++26h4HGYmW+Y1WY0nbjS4FrLCuazGARxZXXLtYLjYT9NQTiPrLGz&#10;TAp+yMFm/fiwwkzbGxd0LX0tAoRdhgoa7/tMSlc1ZNDNbE8cvE87GPRBDrXUA94C3HRyEceJNNhy&#10;WGiwp7yh6qv8Ngqicxot8VRe8nm9yOny/vaxK5xSk6dx+wLC0+jv4f/2q1bwnCzh70w4AnL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0m+3GAAAA3AAAAA8AAAAAAAAA&#10;AAAAAAAAoQIAAGRycy9kb3ducmV2LnhtbFBLBQYAAAAABAAEAPkAAACUAwAAAAA=&#10;" strokecolor="#dadcdd" strokeweight="0"/>
                  <v:rect id="Rectangle 202" o:spid="_x0000_s1226" style="position:absolute;left:6927;top:13887;width:12;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4SsQA&#10;AADcAAAADwAAAGRycy9kb3ducmV2LnhtbESPQWsCMRSE70L/Q3gFb5pVZFu2RqmCIggFbZUeH5vX&#10;TejmZdlE3f33plDwOMzMN8x82blaXKkN1rOCyTgDQVx6bblS8PW5Gb2CCBFZY+2ZFPQUYLl4Gsyx&#10;0P7GB7oeYyUShEOBCkyMTSFlKA05DGPfECfvx7cOY5JtJXWLtwR3tZxmWS4dWk4LBhtaGyp/jxen&#10;YN+f7SnXEzx9nz9687JdWZcdlBo+d+9vICJ18RH+b++0glk+g7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uErEAAAA3AAAAA8AAAAAAAAAAAAAAAAAmAIAAGRycy9k&#10;b3ducmV2LnhtbFBLBQYAAAAABAAEAPUAAACJAwAAAAA=&#10;" fillcolor="#dadcdd" stroked="f"/>
                  <v:line id="Line 203" o:spid="_x0000_s1227" style="position:absolute;visibility:visible;mso-wrap-style:square" from="9343,13887" to="9344,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mAsYAAADcAAAADwAAAGRycy9kb3ducmV2LnhtbESPT2vCQBTE74V+h+UVvIhu1FYkZpWS&#10;InjwUFPF6zP7mj/Nvg3ZVeO37wqFHoeZ+Q2TrHvTiCt1rrKsYDKOQBDnVldcKDh8bUYLEM4ja2ws&#10;k4I7OVivnp8SjLW98Z6umS9EgLCLUUHpfRtL6fKSDLqxbYmD9207gz7IrpC6w1uAm0ZOo2guDVYc&#10;FkpsKS0p/8kuRsHwtBjO8JjV6aSYplR/7s4fe6fU4KV/X4Lw1Pv/8F97qxW8zt/gcSYc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RpgLGAAAA3AAAAA8AAAAAAAAA&#10;AAAAAAAAoQIAAGRycy9kb3ducmV2LnhtbFBLBQYAAAAABAAEAPkAAACUAwAAAAA=&#10;" strokecolor="#dadcdd" strokeweight="0"/>
                  <v:rect id="Rectangle 204" o:spid="_x0000_s1228" style="position:absolute;left:9343;top:13887;width:11;height: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SDpsQA&#10;AADcAAAADwAAAGRycy9kb3ducmV2LnhtbESPQWsCMRSE70L/Q3hCb5q1lLVsjWILLQVBUKv0+Ng8&#10;N8HNy7JJdfffG0HwOMzMN8xs0blanKkN1rOCyTgDQVx6bblS8Lv7Gr2BCBFZY+2ZFPQUYDF/Gsyw&#10;0P7CGzpvYyUShEOBCkyMTSFlKA05DGPfECfv6FuHMcm2krrFS4K7Wr5kWS4dWk4LBhv6NFSetv9O&#10;wao/2H2uJ7j/O6x7M/3+sC7bKPU87JbvICJ18RG+t3+0gtc8h9uZdAT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Ug6bEAAAA3AAAAA8AAAAAAAAAAAAAAAAAmAIAAGRycy9k&#10;b3ducmV2LnhtbFBLBQYAAAAABAAEAPUAAACJAwAAAAA=&#10;" fillcolor="#dadcdd" stroked="f"/>
                </v:group>
                <v:line id="Line 206" o:spid="_x0000_s1229" style="position:absolute;visibility:visible;mso-wrap-style:square" from="0,0" to="59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d7sYAAADcAAAADwAAAGRycy9kb3ducmV2LnhtbESPT2vCQBTE74V+h+UVvIhu1KISs0pJ&#10;ETx4qGnF6zP7mj/Nvg3ZVeO37wqFHoeZ+Q2TbHrTiCt1rrKsYDKOQBDnVldcKPj63I6WIJxH1thY&#10;JgV3crBZPz8lGGt74wNdM1+IAGEXo4LS+zaW0uUlGXRj2xIH79t2Bn2QXSF1h7cAN42cRtFcGqw4&#10;LJTYUlpS/pNdjILhaTmc4TGr00kxTan+2J/fD06pwUv/tgLhqff/4b/2Tit4nS/gcS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5Pne7GAAAA3AAAAA8AAAAAAAAA&#10;AAAAAAAAoQIAAGRycy9kb3ducmV2LnhtbFBLBQYAAAAABAAEAPkAAACUAwAAAAA=&#10;" strokecolor="#dadcdd" strokeweight="0"/>
                <v:rect id="Rectangle 207" o:spid="_x0000_s1230" style="position:absolute;width:59467;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eyT8EA&#10;AADcAAAADwAAAGRycy9kb3ducmV2LnhtbERPW2vCMBR+F/wP4Qz2pqkyqnRGmcLGYCB4ZY+H5tgE&#10;m5PSZNr+++VB8PHjuy9WnavFjdpgPSuYjDMQxKXXlisFx8PnaA4iRGSNtWdS0FOA1XI4WGCh/Z13&#10;dNvHSqQQDgUqMDE2hZShNOQwjH1DnLiLbx3GBNtK6hbvKdzVcppluXRoOTUYbGhjqLzu/5yCn/5s&#10;T7me4On3vO3N7GttXbZT6vWl+3gHEamLT/HD/a0VvOVpbTqTjo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Hsk/BAAAA3AAAAA8AAAAAAAAAAAAAAAAAmAIAAGRycy9kb3du&#10;cmV2LnhtbFBLBQYAAAAABAAEAPUAAACGAwAAAAA=&#10;" fillcolor="#dadcdd" stroked="f"/>
                <v:line id="Line 208" o:spid="_x0000_s1231" style="position:absolute;visibility:visible;mso-wrap-style:square" from="0,4997" to="59397,5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ysB8YAAADcAAAADwAAAGRycy9kb3ducmV2LnhtbESPQWvCQBSE74L/YXmFXkQ3Wgk2uopE&#10;Cj30oFHp9Zl9TaLZtyG71fTfuwXB4zAz3zCLVWdqcaXWVZYVjEcRCOLc6ooLBYf9x3AGwnlkjbVl&#10;UvBHDlbLfm+BibY33tE184UIEHYJKii9bxIpXV6SQTeyDXHwfmxr0AfZFlK3eAtwU8tJFMXSYMVh&#10;ocSG0pLyS/ZrFAy+Z4M3PGbndFxMUjpvv06bnVPq9aVbz0F46vwz/Gh/agXT+B3+z4QjI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crAfGAAAA3AAAAA8AAAAAAAAA&#10;AAAAAAAAoQIAAGRycy9kb3ducmV2LnhtbFBLBQYAAAAABAAEAPkAAACUAwAAAAA=&#10;" strokecolor="#dadcdd" strokeweight="0"/>
                <v:rect id="Rectangle 209" o:spid="_x0000_s1232" style="position:absolute;top:4997;width:59467;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olMIA&#10;AADcAAAADwAAAGRycy9kb3ducmV2LnhtbERPW2vCMBR+H/gfwhH2NlPHUKlGUWEyGAysF3w8NMcm&#10;2JyUJmr775eHwR4/vvti1blaPKgN1rOC8SgDQVx6bblScDx8vs1AhIissfZMCnoKsFoOXhaYa//k&#10;PT2KWIkUwiFHBSbGJpcylIYchpFviBN39a3DmGBbSd3iM4W7Wr5n2UQ6tJwaDDa0NVTeirtT8N2f&#10;7Wmix3i6nH96M91trMv2Sr0Ou/UcRKQu/ov/3F9awcc0zU9n0h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6CiUwgAAANwAAAAPAAAAAAAAAAAAAAAAAJgCAABkcnMvZG93&#10;bnJldi54bWxQSwUGAAAAAAQABAD1AAAAhwMAAAAA&#10;" fillcolor="#dadcdd" stroked="f"/>
                <v:line id="Line 210" o:spid="_x0000_s1233" style="position:absolute;visibility:visible;mso-wrap-style:square" from="0,6515" to="59397,6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M23MYAAADcAAAADwAAAGRycy9kb3ducmV2LnhtbESPT2vCQBTE7wW/w/KEXqRuoqWVNKuU&#10;FMGDB01ben3NPvPH7NuQ3Wr89q4g9DjMzG+YdDWYVpyod7VlBfE0AkFcWF1zqeDrc/20AOE8ssbW&#10;Mim4kIPVcvSQYqLtmfd0yn0pAoRdggoq77tESldUZNBNbUccvIPtDfog+1LqHs8Bblo5i6IXabDm&#10;sFBhR1lFxTH/MwomP4vJHL/zJovLWUbNbvv7sXdKPY6H9zcQngb/H763N1rB82sMtzPhCMjl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zNtzGAAAA3AAAAA8AAAAAAAAA&#10;AAAAAAAAoQIAAGRycy9kb3ducmV2LnhtbFBLBQYAAAAABAAEAPkAAACUAwAAAAA=&#10;" strokecolor="#dadcdd" strokeweight="0"/>
                <v:rect id="Rectangle 211" o:spid="_x0000_s1234" style="position:absolute;top:6515;width:59467;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TeMQA&#10;AADcAAAADwAAAGRycy9kb3ducmV2LnhtbESPQWsCMRSE74X+h/AEbzWriJatUaxgKRQEtUqPj81z&#10;E9y8LJtUd/+9EQSPw8x8w8wWravEhZpgPSsYDjIQxIXXlksFv/v12zuIEJE1Vp5JQUcBFvPXlxnm&#10;2l95S5ddLEWCcMhRgYmxzqUMhSGHYeBr4uSdfOMwJtmUUjd4TXBXyVGWTaRDy2nBYE0rQ8V59+8U&#10;/HRHe5joIR7+jpvOTL8+rcu2SvV77fIDRKQ2PsOP9rdWMJ6O4H4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2E3jEAAAA3AAAAA8AAAAAAAAAAAAAAAAAmAIAAGRycy9k&#10;b3ducmV2LnhtbFBLBQYAAAAABAAEAPUAAACJAwAAAAA=&#10;" fillcolor="#dadcdd" stroked="f"/>
                <v:line id="Line 212" o:spid="_x0000_s1235" style="position:absolute;visibility:visible;mso-wrap-style:square" from="0,8902" to="59397,8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0NMMYAAADcAAAADwAAAGRycy9kb3ducmV2LnhtbESPT2vCQBTE70K/w/IKXkQ3/qGG1FVK&#10;pODBQ00Vr8/saxKbfRuyW43fvisIHoeZ+Q2zWHWmFhdqXWVZwXgUgSDOra64ULD//hzGIJxH1lhb&#10;JgU3crBavvQWmGh75R1dMl+IAGGXoILS+yaR0uUlGXQj2xAH78e2Bn2QbSF1i9cAN7WcRNGbNFhx&#10;WCixobSk/Df7MwoGx3gwxUN2TsfFJKXz1/a03jml+q/dxzsIT51/hh/tjVYwm0/hfiYcAbn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tDTDGAAAA3AAAAA8AAAAAAAAA&#10;AAAAAAAAoQIAAGRycy9kb3ducmV2LnhtbFBLBQYAAAAABAAEAPkAAACUAwAAAAA=&#10;" strokecolor="#dadcdd" strokeweight="0"/>
                <v:rect id="Rectangle 213" o:spid="_x0000_s1236" style="position:absolute;top:8902;width:59467;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ul8QA&#10;AADcAAAADwAAAGRycy9kb3ducmV2LnhtbESPQWsCMRSE70L/Q3hCb5pVRMvWKFZoKRQEtUqPj81z&#10;E9y8LJtUd/+9EQSPw8x8w8yXravEhZpgPSsYDTMQxIXXlksFv/vPwRuIEJE1Vp5JQUcBlouX3hxz&#10;7a+8pcsuliJBOOSowMRY51KGwpDDMPQ1cfJOvnEYk2xKqRu8Jrir5DjLptKh5bRgsKa1oeK8+3cK&#10;frqjPUz1CA9/x01nZl8f1mVbpV777eodRKQ2PsOP9rdWMJlN4H4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TLpfEAAAA3AAAAA8AAAAAAAAAAAAAAAAAmAIAAGRycy9k&#10;b3ducmV2LnhtbFBLBQYAAAAABAAEAPUAAACJAwAAAAA=&#10;" fillcolor="#dadcdd" stroked="f"/>
                <v:line id="Line 214" o:spid="_x0000_s1237" style="position:absolute;visibility:visible;mso-wrap-style:square" from="59397,10280" to="59404,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gw38cAAADcAAAADwAAAGRycy9kb3ducmV2LnhtbESPT2vCQBTE7wW/w/IKvUjdqLWVmFVK&#10;itBDDxqVXp/Z1/wx+zZkt5p+e1coeBxm5jdMsupNI87UucqygvEoAkGcW11xoWC/Wz/PQTiPrLGx&#10;TAr+yMFqOXhIMNb2wls6Z74QAcIuRgWl920spctLMuhGtiUO3o/tDPogu0LqDi8Bbho5iaJXabDi&#10;sFBiS2lJ+Sn7NQqG3/PhFA9ZnY6LSUr15uv4sXVKPT327wsQnnp/D/+3P7WCl7cZ3M6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CDDfxwAAANwAAAAPAAAAAAAA&#10;AAAAAAAAAKECAABkcnMvZG93bnJldi54bWxQSwUGAAAAAAQABAD5AAAAlQMAAAAA&#10;" strokecolor="#dadcdd" strokeweight="0"/>
                <v:rect id="Rectangle 215" o:spid="_x0000_s1238" style="position:absolute;left:59397;top:10280;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0Ve8UA&#10;AADcAAAADwAAAGRycy9kb3ducmV2LnhtbESPUWvCMBSF3wf7D+EOfJupQ6p0RpnChiAI6ip7vDR3&#10;TVhzU5pM239vBgMfD+ec73AWq9414kJdsJ4VTMYZCOLKa8u1gs/T+/McRIjIGhvPpGCgAKvl48MC&#10;C+2vfKDLMdYiQTgUqMDE2BZShsqQwzD2LXHyvn3nMCbZ1VJ3eE1w18iXLMulQ8tpwWBLG0PVz/HX&#10;KdgNZ1vmeoLl13k/mNnH2rrsoNToqX97BRGpj/fwf3urFUxnOfydS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TRV7xQAAANwAAAAPAAAAAAAAAAAAAAAAAJgCAABkcnMv&#10;ZG93bnJldi54bWxQSwUGAAAAAAQABAD1AAAAigMAAAAA&#10;" fillcolor="#dadcdd" stroked="f"/>
                <v:line id="Line 216" o:spid="_x0000_s1239" style="position:absolute;visibility:visible;mso-wrap-style:square" from="59397,16871" to="59404,16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YLM8YAAADcAAAADwAAAGRycy9kb3ducmV2LnhtbESPT2vCQBTE74V+h+UVvIhu1FIlZpWS&#10;InjwUFPF6zP7mj/Nvg3ZVeO37wqFHoeZ+Q2TrHvTiCt1rrKsYDKOQBDnVldcKDh8bUYLEM4ja2ws&#10;k4I7OVivnp8SjLW98Z6umS9EgLCLUUHpfRtL6fKSDLqxbYmD9207gz7IrpC6w1uAm0ZOo+hNGqw4&#10;LJTYUlpS/pNdjILhaTGc4TGr00kxTan+3J0/9k6pwUv/vgThqff/4b/2Vit4nc/hcSYc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WCzPGAAAA3AAAAA8AAAAAAAAA&#10;AAAAAAAAoQIAAGRycy9kb3ducmV2LnhtbFBLBQYAAAAABAAEAPkAAACUAwAAAAA=&#10;" strokecolor="#dadcdd" strokeweight="0"/>
                <v:rect id="Rectangle 217" o:spid="_x0000_s1240" style="position:absolute;left:59397;top:16871;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kksIA&#10;AADcAAAADwAAAGRycy9kb3ducmV2LnhtbERPW2vCMBR+H/gfwhH2NlPHUKlGUWEyGAysF3w8NMcm&#10;2JyUJmr775eHwR4/vvti1blaPKgN1rOC8SgDQVx6bblScDx8vs1AhIissfZMCnoKsFoOXhaYa//k&#10;PT2KWIkUwiFHBSbGJpcylIYchpFviBN39a3DmGBbSd3iM4W7Wr5n2UQ6tJwaDDa0NVTeirtT8N2f&#10;7Wmix3i6nH96M91trMv2Sr0Ou/UcRKQu/ov/3F9awcc0rU1n0h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niSSwgAAANwAAAAPAAAAAAAAAAAAAAAAAJgCAABkcnMvZG93&#10;bnJldi54bWxQSwUGAAAAAAQABAD1AAAAhwMAAAAA&#10;" fillcolor="#dadcdd" stroked="f"/>
                <v:line id="Line 218" o:spid="_x0000_s1241" style="position:absolute;visibility:visible;mso-wrap-style:square" from="59397,18173" to="59404,18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U62scAAADcAAAADwAAAGRycy9kb3ducmV2LnhtbESPT2vCQBTE7wW/w/IKvUjdqMXamFVK&#10;itBDDxqVXp/Z1/wx+zZkt5p+e1coeBxm5jdMsupNI87UucqygvEoAkGcW11xoWC/Wz/PQTiPrLGx&#10;TAr+yMFqOXhIMNb2wls6Z74QAcIuRgWl920spctLMuhGtiUO3o/tDPogu0LqDi8Bbho5iaKZNFhx&#10;WCixpbSk/JT9GgXD7/lwioesTsfFJKV683X82Dqlnh779wUIT72/h//bn1rBy+sb3M6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RTraxwAAANwAAAAPAAAAAAAA&#10;AAAAAAAAAKECAABkcnMvZG93bnJldi54bWxQSwUGAAAAAAQABAD5AAAAlQMAAAAA&#10;" strokecolor="#dadcdd" strokeweight="0"/>
                <v:rect id="Rectangle 219" o:spid="_x0000_s1242" style="position:absolute;left:59397;top:18173;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1Ys8IA&#10;AADcAAAADwAAAGRycy9kb3ducmV2LnhtbERPW2vCMBR+F/wP4Qh709QhTrqmogNlMBh4ZY+H5qwJ&#10;a05KE7X998vDYI8f371Y964Rd+qC9axgPstAEFdeW64VnE+76QpEiMgaG8+kYKAA63I8KjDX/sEH&#10;uh9jLVIIhxwVmBjbXMpQGXIYZr4lTty37xzGBLta6g4fKdw18jnLltKh5dRgsKU3Q9XP8eYUfAxX&#10;e1nqOV6+rp+DedlvrcsOSj1N+s0riEh9/Bf/ud+1gsUqzU9n0hG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VizwgAAANwAAAAPAAAAAAAAAAAAAAAAAJgCAABkcnMvZG93&#10;bnJldi54bWxQSwUGAAAAAAQABAD1AAAAhwMAAAAA&#10;" fillcolor="#dadcdd" stroked="f"/>
                <v:line id="Line 220" o:spid="_x0000_s1243" style="position:absolute;visibility:visible;mso-wrap-style:square" from="59397,20631" to="59404,20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ZG+8YAAADcAAAADwAAAGRycy9kb3ducmV2LnhtbESPT2vCQBTE70K/w/KEXqRuYkVCdCMl&#10;IvTQg6aWXl+zz/wx+zZkt5p+e7dQ6HGYmd8wm+1oOnGlwTWWFcTzCARxaXXDlYLT+/4pAeE8ssbO&#10;Min4IQfb7GGywVTbGx/pWvhKBAi7FBXU3veplK6syaCb2544eGc7GPRBDpXUA94C3HRyEUUrabDh&#10;sFBjT3lN5aX4Ngpmn8nsGT+KNo+rRU7t4e1rd3RKPU7HlzUIT6P/D/+1X7WCZRLD75lwBGR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7mRvvGAAAA3AAAAA8AAAAAAAAA&#10;AAAAAAAAoQIAAGRycy9kb3ducmV2LnhtbFBLBQYAAAAABAAEAPkAAACUAwAAAAA=&#10;" strokecolor="#dadcdd" strokeweight="0"/>
                <v:rect id="Rectangle 221" o:spid="_x0000_s1244" style="position:absolute;left:59397;top:20631;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jX8QA&#10;AADcAAAADwAAAGRycy9kb3ducmV2LnhtbESPQWsCMRSE7wX/Q3hCbzWriJXVKCoohUJBq+LxsXlu&#10;gpuXZRN19983hUKPw8x8w8yXravEg5pgPSsYDjIQxIXXlksFx+/t2xREiMgaK8+koKMAy0XvZY65&#10;9k/e0+MQS5EgHHJUYGKscylDYchhGPiaOHlX3ziMSTal1A0+E9xVcpRlE+nQclowWNPGUHE73J2C&#10;z+5sTxM9xNPl/NWZ993aumyv1Gu/Xc1ARGrjf/iv/aEVjKcj+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jY1/EAAAA3AAAAA8AAAAAAAAAAAAAAAAAmAIAAGRycy9k&#10;b3ducmV2LnhtbFBLBQYAAAAABAAEAPUAAACJAwAAAAA=&#10;" fillcolor="#dadcdd" stroked="f"/>
                <v:line id="Line 222" o:spid="_x0000_s1245" style="position:absolute;visibility:visible;mso-wrap-style:square" from="59397,23526" to="59404,23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h9F8YAAADcAAAADwAAAGRycy9kb3ducmV2LnhtbESPzWvCQBTE70L/h+UVvEjd+IGE1DVI&#10;ROihB40tvb5mn/kw+zZkt5r+926h4HGYmd8w63QwrbhS72rLCmbTCARxYXXNpYKP0/4lBuE8ssbW&#10;Min4JQfp5mm0xkTbGx/pmvtSBAi7BBVU3neJlK6oyKCb2o44eGfbG/RB9qXUPd4C3LRyHkUrabDm&#10;sFBhR1lFxSX/MQomX/FkgZ95k83KeUbN4f17d3RKjZ+H7SsIT4N/hP/bb1rBMl7A35lwBOTm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4fRfGAAAA3AAAAA8AAAAAAAAA&#10;AAAAAAAAoQIAAGRycy9kb3ducmV2LnhtbFBLBQYAAAAABAAEAPkAAACUAwAAAAA=&#10;" strokecolor="#dadcdd" strokeweight="0"/>
                <v:rect id="Rectangle 223" o:spid="_x0000_s1246" style="position:absolute;left:59397;top:23526;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esMQA&#10;AADcAAAADwAAAGRycy9kb3ducmV2LnhtbESPQWsCMRSE7wX/Q3hCbzVrESurUVSoFISCVsXjY/Pc&#10;BDcvyybq7r83hUKPw8x8w8wWravEnZpgPSsYDjIQxIXXlksFh5/PtwmIEJE1Vp5JQUcBFvPeywxz&#10;7R+8o/s+liJBOOSowMRY51KGwpDDMPA1cfIuvnEYk2xKqRt8JLir5HuWjaVDy2nBYE1rQ8V1f3MK&#10;tt3JHsd6iMfz6bszH5uVddlOqdd+u5yCiNTG//Bf+0srGE1G8HsmHQ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GXrDEAAAA3AAAAA8AAAAAAAAAAAAAAAAAmAIAAGRycy9k&#10;b3ducmV2LnhtbFBLBQYAAAAABAAEAPUAAACJAwAAAAA=&#10;" fillcolor="#dadcdd" stroked="f"/>
                <v:line id="Line 224" o:spid="_x0000_s1247" style="position:absolute;visibility:visible;mso-wrap-style:square" from="59397,26428" to="59404,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1A+MYAAADcAAAADwAAAGRycy9kb3ducmV2LnhtbESPT2vCQBTE7wW/w/KEXqRu1LaE1I2U&#10;FMGDB01ben3NPvPH7NuQ3Wr89q4g9DjMzG+Y5WowrThR72rLCmbTCARxYXXNpYKvz/VTDMJ5ZI2t&#10;ZVJwIQerdPSwxETbM+/plPtSBAi7BBVU3neJlK6oyKCb2o44eAfbG/RB9qXUPZ4D3LRyHkWv0mDN&#10;YaHCjrKKimP+ZxRMfuLJAr/zJpuV84ya3fb3Y++UehwP728gPA3+P3xvb7SC5/gFbmfCEZD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HdQPjGAAAA3AAAAA8AAAAAAAAA&#10;AAAAAAAAoQIAAGRycy9kb3ducmV2LnhtbFBLBQYAAAAABAAEAPkAAACUAwAAAAA=&#10;" strokecolor="#dadcdd" strokeweight="0"/>
                <v:rect id="Rectangle 225" o:spid="_x0000_s1248" style="position:absolute;left:59397;top:26428;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hlXMQA&#10;AADcAAAADwAAAGRycy9kb3ducmV2LnhtbESP3WoCMRSE7wu+QzhC72rWIlvZGkULSqEg+EsvD5vT&#10;TejmZNlE3X37Rih4OczMN8xs0blaXKkN1rOC8SgDQVx6bblScDysX6YgQkTWWHsmBT0FWMwHTzMs&#10;tL/xjq77WIkE4VCgAhNjU0gZSkMOw8g3xMn78a3DmGRbSd3iLcFdLV+zLJcOLacFgw19GCp/9xen&#10;4Ks/21Oux3j6Pm9787ZZWZftlHoedst3EJG6+Aj/tz+1gsk0h/uZd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YZVzEAAAA3AAAAA8AAAAAAAAAAAAAAAAAmAIAAGRycy9k&#10;b3ducmV2LnhtbFBLBQYAAAAABAAEAPUAAACJAwAAAAA=&#10;" fillcolor="#dadcdd" stroked="f"/>
                <v:line id="Line 226" o:spid="_x0000_s1249" style="position:absolute;visibility:visible;mso-wrap-style:square" from="59397,29248" to="59404,29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N7FMYAAADcAAAADwAAAGRycy9kb3ducmV2LnhtbESPT2vCQBTE7wW/w/KEXqRu1NKG1I2U&#10;FMGDB01ben3NPvPH7NuQ3Wr89q4g9DjMzG+Y5WowrThR72rLCmbTCARxYXXNpYKvz/VTDMJ5ZI2t&#10;ZVJwIQerdPSwxETbM+/plPtSBAi7BBVU3neJlK6oyKCb2o44eAfbG/RB9qXUPZ4D3LRyHkUv0mDN&#10;YaHCjrKKimP+ZxRMfuLJAr/zJpuV84ya3fb3Y++UehwP728gPA3+P3xvb7SC5/gVbmfCEZD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DexTGAAAA3AAAAA8AAAAAAAAA&#10;AAAAAAAAoQIAAGRycy9kb3ducmV2LnhtbFBLBQYAAAAABAAEAPkAAACUAwAAAAA=&#10;" strokecolor="#dadcdd" strokeweight="0"/>
                <v:rect id="Rectangle 227" o:spid="_x0000_s1250" style="position:absolute;left:59397;top:29248;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tUtcIA&#10;AADcAAAADwAAAGRycy9kb3ducmV2LnhtbERPW2vCMBR+F/wP4Qh709QhTrqmogNlMBh4ZY+H5qwJ&#10;a05KE7X998vDYI8f371Y964Rd+qC9axgPstAEFdeW64VnE+76QpEiMgaG8+kYKAA63I8KjDX/sEH&#10;uh9jLVIIhxwVmBjbXMpQGXIYZr4lTty37xzGBLta6g4fKdw18jnLltKh5dRgsKU3Q9XP8eYUfAxX&#10;e1nqOV6+rp+DedlvrcsOSj1N+s0riEh9/Bf/ud+1gsUqrU1n0hG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1S1wgAAANwAAAAPAAAAAAAAAAAAAAAAAJgCAABkcnMvZG93&#10;bnJldi54bWxQSwUGAAAAAAQABAD1AAAAhwMAAAAA&#10;" fillcolor="#dadcdd" stroked="f"/>
                <v:line id="Line 228" o:spid="_x0000_s1251" style="position:absolute;visibility:visible;mso-wrap-style:square" from="59397,32867" to="59404,32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BK/cYAAADcAAAADwAAAGRycy9kb3ducmV2LnhtbESPT2vCQBTE74V+h+UJvUjdaEtJoxsp&#10;KYIHDxotvT6zz/xp9m3IbjX99q4g9DjMzG+YxXIwrThT72rLCqaTCARxYXXNpYLDfvUcg3AeWWNr&#10;mRT8kYNl+viwwETbC+/onPtSBAi7BBVU3neJlK6oyKCb2I44eCfbG/RB9qXUPV4C3LRyFkVv0mDN&#10;YaHCjrKKip/81ygYf8fjF/zKm2xazjJqtpvj584p9TQaPuYgPA3+P3xvr7WC1/gdbmfCEZD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QSv3GAAAA3AAAAA8AAAAAAAAA&#10;AAAAAAAAoQIAAGRycy9kb3ducmV2LnhtbFBLBQYAAAAABAAEAPkAAACUAwAAAAA=&#10;" strokecolor="#dadcdd" strokeweight="0"/>
                <v:rect id="Rectangle 229" o:spid="_x0000_s1252" style="position:absolute;left:59397;top:32867;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bsIA&#10;AADcAAAADwAAAGRycy9kb3ducmV2LnhtbERPTWsCMRC9C/0PYQq9aVYpVlejVEEpCAVtFY/DZtyE&#10;bibLJuruv28OgsfH+54vW1eJGzXBelYwHGQgiAuvLZcKfn82/QmIEJE1Vp5JQUcBlouX3hxz7e+8&#10;p9shliKFcMhRgYmxzqUMhSGHYeBr4sRdfOMwJtiUUjd4T+GukqMsG0uHllODwZrWhoq/w9Up2HUn&#10;exzrIR7Pp+/OfGxX1mV7pd5e288ZiEhtfIof7i+t4H2a5qcz6Qj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M5uwgAAANwAAAAPAAAAAAAAAAAAAAAAAJgCAABkcnMvZG93&#10;bnJldi54bWxQSwUGAAAAAAQABAD1AAAAhwMAAAAA&#10;" fillcolor="#dadcdd" stroked="f"/>
                <v:line id="Line 230" o:spid="_x0000_s1253" style="position:absolute;visibility:visible;mso-wrap-style:square" from="59397,36995" to="59404,37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QJsYAAADcAAAADwAAAGRycy9kb3ducmV2LnhtbESPT2vCQBTE74V+h+UJvUjdxJZiY1Yp&#10;KYIHDxotvT6zz/xp9m3IbjX99q4g9DjMzG+YdDmYVpypd7VlBfEkAkFcWF1zqeCwXz3PQDiPrLG1&#10;TAr+yMFy8fiQYqLthXd0zn0pAoRdggoq77tESldUZNBNbEccvJPtDfog+1LqHi8Bblo5jaI3abDm&#10;sFBhR1lFxU/+axSMv2fjF/zKmywupxk1283xc+eUehoNH3MQngb/H76311rB63sMtzPhCM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0CbGAAAA3AAAAA8AAAAAAAAA&#10;AAAAAAAAoQIAAGRycy9kb3ducmV2LnhtbFBLBQYAAAAABAAEAPkAAACUAwAAAAA=&#10;" strokecolor="#dadcdd" strokeweight="0"/>
                <v:rect id="Rectangle 231" o:spid="_x0000_s1254" style="position:absolute;left:59397;top:36995;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1gsUA&#10;AADcAAAADwAAAGRycy9kb3ducmV2LnhtbESPW2sCMRSE3wv+h3AKvtWsUrxsjaJCS6FQ8IqPh83p&#10;JnRzsmyi7v77piD4OMzMN8x82bpKXKkJ1rOC4SADQVx4bblUcNi/v0xBhIissfJMCjoKsFz0nuaY&#10;a3/jLV13sRQJwiFHBSbGOpcyFIYchoGviZP34xuHMcmmlLrBW4K7So6ybCwdWk4LBmvaGCp+dxen&#10;4Ks72eNYD/F4Pn13ZvKxti7bKtV/bldvICK18RG+tz+1gtfZCP7P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vWCxQAAANwAAAAPAAAAAAAAAAAAAAAAAJgCAABkcnMv&#10;ZG93bnJldi54bWxQSwUGAAAAAAQABAD1AAAAigMAAAAA&#10;" fillcolor="#dadcdd" stroked="f"/>
                <v:line id="Line 232" o:spid="_x0000_s1255" style="position:absolute;visibility:visible;mso-wrap-style:square" from="59397,40830" to="59404,40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HrysYAAADcAAAADwAAAGRycy9kb3ducmV2LnhtbESPT2vCQBTE74V+h+UVvEjdqEVszCoS&#10;KfTgQWPF62v2mT9m34bsVtNv7wqFHoeZ+Q2TrHrTiCt1rrKsYDyKQBDnVldcKPg6fLzOQTiPrLGx&#10;TAp+ycFq+fyUYKztjfd0zXwhAoRdjApK79tYSpeXZNCNbEscvLPtDPogu0LqDm8Bbho5iaKZNFhx&#10;WCixpbSk/JL9GAXD03w4xWNWp+NiklK9235v9k6pwUu/XoDw1Pv/8F/7Uyt4e5/C40w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Sh68rGAAAA3AAAAA8AAAAAAAAA&#10;AAAAAAAAoQIAAGRycy9kb3ducmV2LnhtbFBLBQYAAAAABAAEAPkAAACUAwAAAAA=&#10;" strokecolor="#dadcdd" strokeweight="0"/>
                <v:rect id="Rectangle 233" o:spid="_x0000_s1256" style="position:absolute;left:59397;top:40830;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IbcUA&#10;AADcAAAADwAAAGRycy9kb3ducmV2LnhtbESPW2sCMRSE3wv+h3AKfatZRbxsjaKFloJQ8IqPh83p&#10;JnRzsmxS3f33piD4OMzMN8x82bpKXKgJ1rOCQT8DQVx4bblUcNh/vE5BhIissfJMCjoKsFz0nuaY&#10;a3/lLV12sRQJwiFHBSbGOpcyFIYchr6viZP34xuHMcmmlLrBa4K7Sg6zbCwdWk4LBmt6N1T87v6c&#10;gk13ssexHuDxfPruzORzbV22VerluV29gYjUxkf43v7SCkazEfyfS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8htxQAAANwAAAAPAAAAAAAAAAAAAAAAAJgCAABkcnMv&#10;ZG93bnJldi54bWxQSwUGAAAAAAQABAD1AAAAigMAAAAA&#10;" fillcolor="#dadcdd" stroked="f"/>
                <v:line id="Line 234" o:spid="_x0000_s1257" style="position:absolute;visibility:visible;mso-wrap-style:square" from="59397,43872" to="59404,43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TWJccAAADcAAAADwAAAGRycy9kb3ducmV2LnhtbESPT2vCQBTE7wW/w/IKvUjdqLXYmFVK&#10;itBDDxqVXp/Z1/wx+zZkt5p+e1coeBxm5jdMsupNI87UucqygvEoAkGcW11xoWC/Wz/PQTiPrLGx&#10;TAr+yMFqOXhIMNb2wls6Z74QAcIuRgWl920spctLMuhGtiUO3o/tDPogu0LqDi8Bbho5iaJXabDi&#10;sFBiS2lJ+Sn7NQqG3/PhFA9ZnY6LSUr15uv4sXVKPT327wsQnnp/D/+3P7WCl7cZ3M6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BNYlxwAAANwAAAAPAAAAAAAA&#10;AAAAAAAAAKECAABkcnMvZG93bnJldi54bWxQSwUGAAAAAAQABAD5AAAAlQMAAAAA&#10;" strokecolor="#dadcdd" strokeweight="0"/>
                <v:rect id="Rectangle 235" o:spid="_x0000_s1258" style="position:absolute;left:59397;top:43872;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HzgcUA&#10;AADcAAAADwAAAGRycy9kb3ducmV2LnhtbESP3WoCMRSE7wt9h3AKvatZi2x1NUpbUIRCwV+8PGyO&#10;m+DmZNmkuvv2TaHg5TAz3zCzRedqcaU2WM8KhoMMBHHpteVKwX63fBmDCBFZY+2ZFPQUYDF/fJhh&#10;of2NN3TdxkokCIcCFZgYm0LKUBpyGAa+IU7e2bcOY5JtJXWLtwR3tXzNslw6tJwWDDb0aai8bH+c&#10;gq/+aA+5HuLhdPzuzdvqw7pso9TzU/c+BRGpi/fwf3utFYwmOfyd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fOBxQAAANwAAAAPAAAAAAAAAAAAAAAAAJgCAABkcnMv&#10;ZG93bnJldi54bWxQSwUGAAAAAAQABAD1AAAAigMAAAAA&#10;" fillcolor="#dadcdd" stroked="f"/>
                <v:line id="Line 236" o:spid="_x0000_s1259" style="position:absolute;visibility:visible;mso-wrap-style:square" from="59397,47929" to="59404,47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rtyccAAADcAAAADwAAAGRycy9kb3ducmV2LnhtbESPT2vCQBTE7wW/w/IKvUjdqMXamFVK&#10;itBDDxqVXp/Z1/wx+zZkt5p+e1coeBxm5jdMsupNI87UucqygvEoAkGcW11xoWC/Wz/PQTiPrLGx&#10;TAr+yMFqOXhIMNb2wls6Z74QAcIuRgWl920spctLMuhGtiUO3o/tDPogu0LqDi8Bbho5iaKZNFhx&#10;WCixpbSk/JT9GgXD7/lwioesTsfFJKV683X82Dqlnh779wUIT72/h//bn1rBy9sr3M6E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mu3JxwAAANwAAAAPAAAAAAAA&#10;AAAAAAAAAKECAABkcnMvZG93bnJldi54bWxQSwUGAAAAAAQABAD5AAAAlQMAAAAA&#10;" strokecolor="#dadcdd" strokeweight="0"/>
                <v:rect id="Rectangle 237" o:spid="_x0000_s1260" style="position:absolute;left:59397;top:47929;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CaMIA&#10;AADcAAAADwAAAGRycy9kb3ducmV2LnhtbERPTWsCMRC9C/0PYQq9aVYpVlejVEEpCAVtFY/DZtyE&#10;bibLJuruv28OgsfH+54vW1eJGzXBelYwHGQgiAuvLZcKfn82/QmIEJE1Vp5JQUcBlouX3hxz7e+8&#10;p9shliKFcMhRgYmxzqUMhSGHYeBr4sRdfOMwJtiUUjd4T+GukqMsG0uHllODwZrWhoq/w9Up2HUn&#10;exzrIR7Pp+/OfGxX1mV7pd5e288ZiEhtfIof7i+t4H2a1qYz6Qj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sJowgAAANwAAAAPAAAAAAAAAAAAAAAAAJgCAABkcnMvZG93&#10;bnJldi54bWxQSwUGAAAAAAQABAD1AAAAhwMAAAAA&#10;" fillcolor="#dadcdd" stroked="f"/>
                <v:line id="Line 238" o:spid="_x0000_s1261" style="position:absolute;visibility:visible;mso-wrap-style:square" from="59397,51549" to="59404,51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ncIMYAAADcAAAADwAAAGRycy9kb3ducmV2LnhtbESPT2vCQBTE74V+h+UVvIhu1FI0ZpWS&#10;InjwUFPF6zP7mj/Nvg3ZVeO37wqFHoeZ+Q2TrHvTiCt1rrKsYDKOQBDnVldcKDh8bUZzEM4ja2ws&#10;k4I7OVivnp8SjLW98Z6umS9EgLCLUUHpfRtL6fKSDLqxbYmD9207gz7IrpC6w1uAm0ZOo+hNGqw4&#10;LJTYUlpS/pNdjILhaT6c4TGr00kxTan+3J0/9k6pwUv/vgThqff/4b/2Vit4XSzgcSYc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VJ3CDGAAAA3AAAAA8AAAAAAAAA&#10;AAAAAAAAoQIAAGRycy9kb3ducmV2LnhtbFBLBQYAAAAABAAEAPkAAACUAwAAAAA=&#10;" strokecolor="#dadcdd" strokeweight="0"/>
                <v:rect id="Rectangle 239" o:spid="_x0000_s1262" style="position:absolute;left:59397;top:51549;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9UdMEA&#10;AADcAAAADwAAAGRycy9kb3ducmV2LnhtbERPTWsCMRC9C/6HMII3TSzUlq1RtGARCoJapcdhM92E&#10;bibLJuruv28OQo+P971Ydb4WN2qjC6xhNlUgiMtgHFcavk7bySuImJAN1oFJQ08RVsvhYIGFCXc+&#10;0O2YKpFDOBaowabUFFLG0pLHOA0NceZ+QusxZdhW0rR4z+G+lk9KzaVHx7nBYkPvlsrf49Vr+Owv&#10;7jw3Mzx/X/a9ffnYOK8OWo9H3foNRKIu/Ysf7p3R8Kzy/HwmHw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PVHTBAAAA3AAAAA8AAAAAAAAAAAAAAAAAmAIAAGRycy9kb3du&#10;cmV2LnhtbFBLBQYAAAAABAAEAPUAAACGAwAAAAA=&#10;" fillcolor="#dadcdd" stroked="f"/>
                <v:line id="Line 240" o:spid="_x0000_s1263" style="position:absolute;visibility:visible;mso-wrap-style:square" from="59397,54444" to="59404,5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RKPMUAAADcAAAADwAAAGRycy9kb3ducmV2LnhtbESPQWvCQBSE70L/w/IKXkQ3USwhukqJ&#10;CD30UNOK12f2mcRm34bsqvHfdwWhx2FmvmGW69404kqdqy0riCcRCOLC6ppLBT/f23ECwnlkjY1l&#10;UnAnB+vVy2CJqbY33tE196UIEHYpKqi8b1MpXVGRQTexLXHwTrYz6IPsSqk7vAW4aeQ0it6kwZrD&#10;QoUtZRUVv/nFKBgdktEM9/k5i8tpRuevz+Nm55QavvbvCxCeev8ffrY/tIJ5FMPjTDg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RKPMUAAADcAAAADwAAAAAAAAAA&#10;AAAAAAChAgAAZHJzL2Rvd25yZXYueG1sUEsFBgAAAAAEAAQA+QAAAJMDAAAAAA==&#10;" strokecolor="#dadcdd" strokeweight="0"/>
                <v:rect id="Rectangle 241" o:spid="_x0000_s1264" style="position:absolute;left:59397;top:54444;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vmMQA&#10;AADcAAAADwAAAGRycy9kb3ducmV2LnhtbESPQWsCMRSE74X+h/AKvdVEQVtWo1ShUhAEbZUeH5vn&#10;JnTzsmxS3f33Rih4HGbmG2a26HwtztRGF1jDcKBAEJfBOK40fH99vLyBiAnZYB2YNPQUYTF/fJhh&#10;YcKFd3Tep0pkCMcCNdiUmkLKWFryGAehIc7eKbQeU5ZtJU2Llwz3tRwpNZEeHecFiw2tLJW/+z+v&#10;YdMf3WFihnj4OW57+7peOq92Wj8/de9TEIm6dA//tz+NhrEawe1MP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Rb5jEAAAA3AAAAA8AAAAAAAAAAAAAAAAAmAIAAGRycy9k&#10;b3ducmV2LnhtbFBLBQYAAAAABAAEAPUAAACJAwAAAAA=&#10;" fillcolor="#dadcdd" stroked="f"/>
                <v:line id="Line 242" o:spid="_x0000_s1265" style="position:absolute;visibility:visible;mso-wrap-style:square" from="59397,57340" to="59404,57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px0MUAAADcAAAADwAAAGRycy9kb3ducmV2LnhtbESPQYvCMBSE7wv+h/AEL6Kpyi5SjSIV&#10;wcMetKt4fTZv27rNS2midv+9EQSPw8x8w8yXranEjRpXWlYwGkYgiDOrS84VHH42gykI55E1VpZJ&#10;wT85WC46H3OMtb3znm6pz0WAsItRQeF9HUvpsoIMuqGtiYP3axuDPsgml7rBe4CbSo6j6EsaLDks&#10;FFhTUlD2l16Ngv5p2p/gMb0ko3yc0GX3fV7vnVK9bruagfDU+nf41d5qBZ/RB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px0MUAAADcAAAADwAAAAAAAAAA&#10;AAAAAAChAgAAZHJzL2Rvd25yZXYueG1sUEsFBgAAAAAEAAQA+QAAAJMDAAAAAA==&#10;" strokecolor="#dadcdd" strokeweight="0"/>
                <v:rect id="Rectangle 243" o:spid="_x0000_s1266" style="position:absolute;left:59397;top:57340;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Sd8UA&#10;AADcAAAADwAAAGRycy9kb3ducmV2LnhtbESPQWsCMRSE7wX/Q3hCbzWxWFtWo2hBEQoFbRWPj83r&#10;JnTzsmxS3f33TaHgcZiZb5j5svO1uFAbXWAN45ECQVwG47jS8PmxeXgBEROywTowaegpwnIxuJtj&#10;YcKV93Q5pEpkCMcCNdiUmkLKWFryGEehIc7eV2g9pizbSpoWrxnua/mo1FR6dJwXLDb0aqn8Pvx4&#10;DW/9yR2nZozH8+m9t8/btfNqr/X9sFvNQCTq0i38394ZDU9qAn9n8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NFJ3xQAAANwAAAAPAAAAAAAAAAAAAAAAAJgCAABkcnMv&#10;ZG93bnJldi54bWxQSwUGAAAAAAQABAD1AAAAigMAAAAA&#10;" fillcolor="#dadcdd" stroked="f"/>
                <v:line id="Line 244" o:spid="_x0000_s1267" style="position:absolute;visibility:visible;mso-wrap-style:square" from="59397,60236" to="59404,60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9MP8UAAADcAAAADwAAAGRycy9kb3ducmV2LnhtbESPQYvCMBSE78L+h/AWvIimKi5SjbJ0&#10;ETx40K7i9dm8bes2L6WJWv+9EQSPw8x8w8yXranElRpXWlYwHEQgiDOrS84V7H9X/SkI55E1VpZJ&#10;wZ0cLBcfnTnG2t54R9fU5yJA2MWooPC+jqV0WUEG3cDWxMH7s41BH2STS93gLcBNJUdR9CUNlhwW&#10;CqwpKSj7Ty9GQe847Y3xkJ6TYT5K6LzdnH52TqnuZ/s9A+Gp9e/wq73WCibRB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9MP8UAAADcAAAADwAAAAAAAAAA&#10;AAAAAAChAgAAZHJzL2Rvd25yZXYueG1sUEsFBgAAAAAEAAQA+QAAAJMDAAAAAA==&#10;" strokecolor="#dadcdd" strokeweight="0"/>
                <v:rect id="Rectangle 245" o:spid="_x0000_s1268" style="position:absolute;left:59397;top:60236;width:70;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ppm8UA&#10;AADcAAAADwAAAGRycy9kb3ducmV2LnhtbESPQUsDMRSE7wX/Q3iCtzZpwa2sTYsWFEEQWt3i8bF5&#10;3YRuXpZNbHf/vREKHoeZ+YZZbQbfijP10QXWMJ8pEMR1MI4bDV+fL9MHEDEhG2wDk4aRImzWN5MV&#10;liZceEfnfWpEhnAsUYNNqSuljLUlj3EWOuLsHUPvMWXZN9L0eMlw38qFUoX06DgvWOxoa6k+7X+8&#10;hvfx4KrCzLH6PnyMdvn67LzaaX13Ozw9gkg0pP/wtf1mNNyrAv7O5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mmbxQAAANwAAAAPAAAAAAAAAAAAAAAAAJgCAABkcnMv&#10;ZG93bnJldi54bWxQSwUGAAAAAAQABAD1AAAAigMAAAAA&#10;" fillcolor="#dadcdd" stroked="f"/>
                <v:line id="Line 246" o:spid="_x0000_s1269" style="position:absolute;visibility:visible;mso-wrap-style:square" from="59397,62623" to="59404,62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F308YAAADcAAAADwAAAGRycy9kb3ducmV2LnhtbESPT2vCQBTE74V+h+UVvIhutLSG6EYk&#10;InjooaYVr8/sa/40+zZkV02/fbcg9DjMzG+Y1XowrbhS72rLCmbTCARxYXXNpYLPj90kBuE8ssbW&#10;Min4IQfr9PFhhYm2Nz7QNfelCBB2CSqovO8SKV1RkUE3tR1x8L5sb9AH2ZdS93gLcNPKeRS9SoM1&#10;h4UKO8oqKr7zi1EwPsXjZzzmTTYr5xk172/n7cEpNXoaNksQngb/H76391rBS7SAvzPhCMj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Vxd9PGAAAA3AAAAA8AAAAAAAAA&#10;AAAAAAAAoQIAAGRycy9kb3ducmV2LnhtbFBLBQYAAAAABAAEAPkAAACUAwAAAAA=&#10;" strokecolor="#dadcdd" strokeweight="0"/>
                <v:rect id="Rectangle 247" o:spid="_x0000_s1270" style="position:absolute;left:59397;top:62623;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lYcsEA&#10;AADcAAAADwAAAGRycy9kb3ducmV2LnhtbERPTWsCMRC9C/6HMII3TSzUlq1RtGARCoJapcdhM92E&#10;bibLJuruv28OQo+P971Ydb4WN2qjC6xhNlUgiMtgHFcavk7bySuImJAN1oFJQ08RVsvhYIGFCXc+&#10;0O2YKpFDOBaowabUFFLG0pLHOA0NceZ+QusxZdhW0rR4z+G+lk9KzaVHx7nBYkPvlsrf49Vr+Owv&#10;7jw3Mzx/X/a9ffnYOK8OWo9H3foNRKIu/Ysf7p3R8Kzy2nwmHw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5WHLBAAAA3AAAAA8AAAAAAAAAAAAAAAAAmAIAAGRycy9kb3du&#10;cmV2LnhtbFBLBQYAAAAABAAEAPUAAACGAwAAAAA=&#10;" fillcolor="#dadcdd" stroked="f"/>
                <v:line id="Line 248" o:spid="_x0000_s1271" style="position:absolute;visibility:visible;mso-wrap-style:square" from="59397,65017" to="59404,65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JGOsYAAADcAAAADwAAAGRycy9kb3ducmV2LnhtbESPT2vCQBTE74V+h+UVehHdqFRi6kYk&#10;UuihhxoVr6/Z1/xp9m3IbjV++25B8DjMzG+Y1XowrThT72rLCqaTCARxYXXNpYLD/m0cg3AeWWNr&#10;mRRcycE6fXxYYaLthXd0zn0pAoRdggoq77tESldUZNBNbEccvG/bG/RB9qXUPV4C3LRyFkULabDm&#10;sFBhR1lFxU/+axSMTvFojse8yablLKPm8+Nru3NKPT8Nm1cQngZ/D9/a71rBS7SE/zPhCMj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iRjrGAAAA3AAAAA8AAAAAAAAA&#10;AAAAAAAAoQIAAGRycy9kb3ducmV2LnhtbFBLBQYAAAAABAAEAPkAAACUAwAAAAA=&#10;" strokecolor="#dadcdd" strokeweight="0"/>
                <v:rect id="Rectangle 249" o:spid="_x0000_s1272" style="position:absolute;left:59397;top:65017;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bCqcEA&#10;AADcAAAADwAAAGRycy9kb3ducmV2LnhtbERPW2vCMBR+H/gfwhH2NtMOdFKNogNlMBh4xcdDc2yC&#10;zUlporb/fnkY7PHju8+XnavFg9pgPSvIRxkI4tJry5WC42HzNgURIrLG2jMp6CnAcjF4mWOh/ZN3&#10;9NjHSqQQDgUqMDE2hZShNOQwjHxDnLirbx3GBNtK6hafKdzV8j3LJtKh5dRgsKFPQ+Vtf3cKvvuz&#10;PU10jqfL+ac3H9u1ddlOqddht5qBiNTFf/Gf+0srGOdpfjqTjo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WwqnBAAAA3AAAAA8AAAAAAAAAAAAAAAAAmAIAAGRycy9kb3du&#10;cmV2LnhtbFBLBQYAAAAABAAEAPUAAACGAwAAAAA=&#10;" fillcolor="#dadcdd" stroked="f"/>
                <v:line id="Line 250" o:spid="_x0000_s1273" style="position:absolute;visibility:visible;mso-wrap-style:square" from="59397,68707" to="59404,68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3c4cUAAADcAAAADwAAAGRycy9kb3ducmV2LnhtbESPQWvCQBSE70L/w/IKXkQ3USwhukqJ&#10;CD30UNOK12f2mcRm34bsqvHfdwWhx2FmvmGW69404kqdqy0riCcRCOLC6ppLBT/f23ECwnlkjY1l&#10;UnAnB+vVy2CJqbY33tE196UIEHYpKqi8b1MpXVGRQTexLXHwTrYz6IPsSqk7vAW4aeQ0it6kwZrD&#10;QoUtZRUVv/nFKBgdktEM9/k5i8tpRuevz+Nm55QavvbvCxCeev8ffrY/tIJ5HMPjTDg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3c4cUAAADcAAAADwAAAAAAAAAA&#10;AAAAAAChAgAAZHJzL2Rvd25yZXYueG1sUEsFBgAAAAAEAAQA+QAAAJMDAAAAAA==&#10;" strokecolor="#dadcdd" strokeweight="0"/>
                <v:rect id="Rectangle 251" o:spid="_x0000_s1274" style="position:absolute;left:59397;top:68707;width:70;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j5RcQA&#10;AADcAAAADwAAAGRycy9kb3ducmV2LnhtbESP3WoCMRSE74W+QziF3ml2hVpZjVKFlkJB8BcvD5vj&#10;JnRzsmxS3X37Rih4OczMN8x82blaXKkN1rOCfJSBIC69tlwpOOw/hlMQISJrrD2Tgp4CLBdPgzkW&#10;2t94S9ddrESCcChQgYmxKaQMpSGHYeQb4uRdfOswJtlWUrd4S3BXy3GWTaRDy2nBYENrQ+XP7tcp&#10;+O5P9jjROR7Pp01v3j5X1mVbpV6eu/cZiEhdfIT/219awWs+hvu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I+UXEAAAA3AAAAA8AAAAAAAAAAAAAAAAAmAIAAGRycy9k&#10;b3ducmV2LnhtbFBLBQYAAAAABAAEAPUAAACJAwAAAAA=&#10;" fillcolor="#dadcdd" stroked="f"/>
                <v:line id="Line 252" o:spid="_x0000_s1275" style="position:absolute;visibility:visible;mso-wrap-style:square" from="59397,72256" to="59404,72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PnDcUAAADcAAAADwAAAGRycy9kb3ducmV2LnhtbESPQWvCQBSE7wX/w/KEXkQ3UVpCdJWS&#10;UvDgoaaK12f2NYnNvg3ZVeO/7wqCx2FmvmEWq9404kKdqy0riCcRCOLC6ppLBbufr3ECwnlkjY1l&#10;UnAjB6vl4GWBqbZX3tIl96UIEHYpKqi8b1MpXVGRQTexLXHwfm1n0AfZlVJ3eA1w08hpFL1LgzWH&#10;hQpbyioq/vKzUTA6JKMZ7vNTFpfTjE7fm+Pn1in1Ouw/5iA89f4ZfrTXWsFbPIP7mXAE5P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5PnDcUAAADcAAAADwAAAAAAAAAA&#10;AAAAAAChAgAAZHJzL2Rvd25yZXYueG1sUEsFBgAAAAAEAAQA+QAAAJMDAAAAAA==&#10;" strokecolor="#dadcdd" strokeweight="0"/>
                <v:rect id="Rectangle 253" o:spid="_x0000_s1276" style="position:absolute;left:59397;top:72256;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EqsUA&#10;AADcAAAADwAAAGRycy9kb3ducmV2LnhtbESPQWsCMRSE7wX/Q3iCt5pdqbZsjaJCRSgUtFV6fGxe&#10;N6Gbl2UTdfffm0LB4zAz3zDzZedqcaE2WM8K8nEGgrj02nKl4Ovz7fEFRIjIGmvPpKCnAMvF4GGO&#10;hfZX3tPlECuRIBwKVGBibAopQ2nIYRj7hjh5P751GJNsK6lbvCa4q+Uky2bSoeW0YLChjaHy93B2&#10;Ct77kz3OdI7H79NHb563a+uyvVKjYbd6BRGpi/fwf3unFUzzJ/g7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7cSqxQAAANwAAAAPAAAAAAAAAAAAAAAAAJgCAABkcnMv&#10;ZG93bnJldi54bWxQSwUGAAAAAAQABAD1AAAAigMAAAAA&#10;" fillcolor="#dadcdd" stroked="f"/>
                <v:line id="Line 254" o:spid="_x0000_s1277" style="position:absolute;visibility:visible;mso-wrap-style:square" from="59397,74644" to="59404,7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ba4sYAAADcAAAADwAAAGRycy9kb3ducmV2LnhtbESPT2vCQBTE70K/w/IKXkQ3USwhdSMl&#10;RejBg6YtXl+zr/nT7NuQ3Wr67buC4HGYmd8wm+1oOnGmwTWWFcSLCARxaXXDlYKP9908AeE8ssbO&#10;Min4Iwfb7GGywVTbCx/pXPhKBAi7FBXU3veplK6syaBb2J44eN92MOiDHCqpB7wEuOnkMoqepMGG&#10;w0KNPeU1lT/Fr1EwOyWzFX4WbR5Xy5zaw/7r9eiUmj6OL88gPI3+Hr6137SCdbyG65lwBGT2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22uLGAAAA3AAAAA8AAAAAAAAA&#10;AAAAAAAAoQIAAGRycy9kb3ducmV2LnhtbFBLBQYAAAAABAAEAPkAAACUAwAAAAA=&#10;" strokecolor="#dadcdd" strokeweight="0"/>
                <v:rect id="Rectangle 255" o:spid="_x0000_s1278" style="position:absolute;left:59397;top:74644;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P/RsUA&#10;AADcAAAADwAAAGRycy9kb3ducmV2LnhtbESPUWvCMBSF34X9h3CFvWnawbpRjeIGG4OBoE7x8dJc&#10;m2BzU5pM23+/CAMfD+ec73Dmy9414kJdsJ4V5NMMBHHlteVawc/uY/IKIkRkjY1nUjBQgOXiYTTH&#10;Uvsrb+iyjbVIEA4lKjAxtqWUoTLkMEx9S5y8k+8cxiS7WuoOrwnuGvmUZYV0aDktGGzp3VB13v46&#10;Bd/Dwe4LneP+eFgP5uXzzbpso9TjuF/NQETq4z383/7SCp7zAm5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9GxQAAANwAAAAPAAAAAAAAAAAAAAAAAJgCAABkcnMv&#10;ZG93bnJldi54bWxQSwUGAAAAAAQABAD1AAAAigMAAAAA&#10;" fillcolor="#dadcdd" stroked="f"/>
                <v:line id="Line 256" o:spid="_x0000_s1279" style="position:absolute;visibility:visible;mso-wrap-style:square" from="59397,78117" to="59404,7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jhDsYAAADcAAAADwAAAGRycy9kb3ducmV2LnhtbESPT2vCQBTE7wW/w/KEXqRuorSVNKuU&#10;FMGDB01ben3NPvPH7NuQ3Wr89q4g9DjMzG+YdDWYVpyod7VlBfE0AkFcWF1zqeDrc/20AOE8ssbW&#10;Mim4kIPVcvSQYqLtmfd0yn0pAoRdggoq77tESldUZNBNbUccvIPtDfog+1LqHs8Bblo5i6IXabDm&#10;sFBhR1lFxTH/MwomP4vJHL/zJovLWUbNbvv7sXdKPY6H9zcQngb/H763N1rBc/wKtzPhCMjl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o4Q7GAAAA3AAAAA8AAAAAAAAA&#10;AAAAAAAAoQIAAGRycy9kb3ducmV2LnhtbFBLBQYAAAAABAAEAPkAAACUAwAAAAA=&#10;" strokecolor="#dadcdd" strokeweight="0"/>
                <v:rect id="Rectangle 257" o:spid="_x0000_s1280" style="position:absolute;left:59397;top:78117;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DOr8EA&#10;AADcAAAADwAAAGRycy9kb3ducmV2LnhtbERPW2vCMBR+H/gfwhH2NtMOdFKNogNlMBh4xcdDc2yC&#10;zUlporb/fnkY7PHju8+XnavFg9pgPSvIRxkI4tJry5WC42HzNgURIrLG2jMp6CnAcjF4mWOh/ZN3&#10;9NjHSqQQDgUqMDE2hZShNOQwjHxDnLirbx3GBNtK6hafKdzV8j3LJtKh5dRgsKFPQ+Vtf3cKvvuz&#10;PU10jqfL+ac3H9u1ddlOqddht5qBiNTFf/Gf+0srGOdpbTqTjo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gzq/BAAAA3AAAAA8AAAAAAAAAAAAAAAAAmAIAAGRycy9kb3du&#10;cmV2LnhtbFBLBQYAAAAABAAEAPUAAACGAwAAAAA=&#10;" fillcolor="#dadcdd" stroked="f"/>
                <v:line id="Line 258" o:spid="_x0000_s1281" style="position:absolute;visibility:visible;mso-wrap-style:square" from="59397,80505" to="59404,80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vQ58YAAADcAAAADwAAAGRycy9kb3ducmV2LnhtbESPT2vCQBTE74V+h+UJvUjdxNJiY1Yp&#10;KYIHDxotvT6zz/xp9m3IbjX99q4g9DjMzG+YdDmYVpypd7VlBfEkAkFcWF1zqeCwXz3PQDiPrLG1&#10;TAr+yMFy8fiQYqLthXd0zn0pAoRdggoq77tESldUZNBNbEccvJPtDfog+1LqHi8Bblo5jaI3abDm&#10;sFBhR1lFxU/+axSMv2fjF/zKmywupxk1283xc+eUehoNH3MQngb/H76311rBa/wOtzPhCM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70OfGAAAA3AAAAA8AAAAAAAAA&#10;AAAAAAAAoQIAAGRycy9kb3ducmV2LnhtbFBLBQYAAAAABAAEAPkAAACUAwAAAAA=&#10;" strokecolor="#dadcdd" strokeweight="0"/>
                <v:rect id="Rectangle 259" o:spid="_x0000_s1282" style="position:absolute;left:59397;top:80505;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oIFMEA&#10;AADcAAAADwAAAGRycy9kb3ducmV2LnhtbERPTWsCMRC9C/6HMEJvmlXQltUoKlQKBUGr4nHYjJvg&#10;ZrJsUt39981B6PHxvher1lXiQU2wnhWMRxkI4sJry6WC08/n8ANEiMgaK8+koKMAq2W/t8Bc+ycf&#10;6HGMpUghHHJUYGKscylDYchhGPmaOHE33ziMCTal1A0+U7ir5CTLZtKh5dRgsKatoeJ+/HUKvruL&#10;Pc/0GM/Xy74z77uNddlBqbdBu56DiNTGf/HL/aUVTCd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6CBTBAAAA3AAAAA8AAAAAAAAAAAAAAAAAmAIAAGRycy9kb3du&#10;cmV2LnhtbFBLBQYAAAAABAAEAPUAAACGAwAAAAA=&#10;" fillcolor="#dadcdd" stroked="f"/>
                <v:line id="Line 260" o:spid="_x0000_s1283" style="position:absolute;visibility:visible;mso-wrap-style:square" from="59397,82899" to="59404,82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EWXMYAAADcAAAADwAAAGRycy9kb3ducmV2LnhtbESPQWvCQBSE70L/w/KEXqRukqJIzEZK&#10;ROihB00tvb5mn0k0+zZkt5r+e7dQ6HGYmW+YbDOaTlxpcK1lBfE8AkFcWd1yreD4vntagXAeWWNn&#10;mRT8kINN/jDJMNX2xge6lr4WAcIuRQWN930qpasaMujmticO3skOBn2QQy31gLcAN51MomgpDbYc&#10;FhrsqWioupTfRsHsczV7xo/yXMR1UtB5//a1PTilHqfjyxqEp9H/h//ar1rBIonh90w4AjK/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5hFlzGAAAA3AAAAA8AAAAAAAAA&#10;AAAAAAAAoQIAAGRycy9kb3ducmV2LnhtbFBLBQYAAAAABAAEAPkAAACUAwAAAAA=&#10;" strokecolor="#dadcdd" strokeweight="0"/>
                <v:rect id="Rectangle 261" o:spid="_x0000_s1284" style="position:absolute;left:59397;top:82899;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MQA&#10;AADcAAAADwAAAGRycy9kb3ducmV2LnhtbESP3WoCMRSE74W+QziF3mnWhVpZjVKFlkJB8BcvD5vj&#10;JnRzsmxS3X37Rih4OczMN8x82blaXKkN1rOC8SgDQVx6bblScNh/DKcgQkTWWHsmBT0FWC6eBnMs&#10;tL/xlq67WIkE4VCgAhNjU0gZSkMOw8g3xMm7+NZhTLKtpG7xluCulnmWTaRDy2nBYENrQ+XP7tcp&#10;+O5P9jjRYzyeT5vevH2urMu2Sr08d+8zEJG6+Aj/t7+0gtc8h/u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M/jEAAAA3AAAAA8AAAAAAAAAAAAAAAAAmAIAAGRycy9k&#10;b3ducmV2LnhtbFBLBQYAAAAABAAEAPUAAACJAwAAAAA=&#10;" fillcolor="#dadcdd" stroked="f"/>
                <v:line id="Line 262" o:spid="_x0000_s1285" style="position:absolute;visibility:visible;mso-wrap-style:square" from="59397,85356" to="59404,8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8tsMUAAADcAAAADwAAAGRycy9kb3ducmV2LnhtbESPQWvCQBSE7wX/w/IEL6IbIy0hukpJ&#10;EXrwUFPF6zP7msRm34bsVuO/7wqCx2FmvmGW69404kKdqy0rmE0jEMSF1TWXCvbfm0kCwnlkjY1l&#10;UnAjB+vV4GWJqbZX3tEl96UIEHYpKqi8b1MpXVGRQTe1LXHwfmxn0AfZlVJ3eA1w08g4it6kwZrD&#10;QoUtZRUVv/mfUTA+JuM5HvJzNivjjM5f29PHzik1GvbvCxCeev8MP9qfWsFrPIf7mXAE5O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8tsMUAAADcAAAADwAAAAAAAAAA&#10;AAAAAAChAgAAZHJzL2Rvd25yZXYueG1sUEsFBgAAAAAEAAQA+QAAAJMDAAAAAA==&#10;" strokecolor="#dadcdd" strokeweight="0"/>
                <v:rect id="Rectangle 263" o:spid="_x0000_s1286" style="position:absolute;left:59397;top:85356;width:7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OF8YA&#10;AADcAAAADwAAAGRycy9kb3ducmV2LnhtbESPS2vDMBCE74X8B7GF3ho5oXngRglJoKVQKMR5kONi&#10;bS1Ra2UsNbH/fVQo5DjMzDfMYtW5WlyoDdazgtEwA0Fcem25UnDYvz3PQYSIrLH2TAp6CrBaDh4W&#10;mGt/5R1diliJBOGQowITY5NLGUpDDsPQN8TJ+/atw5hkW0nd4jXBXS3HWTaVDi2nBYMNbQ2VP8Wv&#10;U/DZn+xxqkd4PJ++ejN731iX7ZR6euzWryAidfEe/m9/aAWT8Qv8nU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EOF8YAAADcAAAADwAAAAAAAAAAAAAAAACYAgAAZHJz&#10;L2Rvd25yZXYueG1sUEsFBgAAAAAEAAQA9QAAAIsDAAAAAA==&#10;" fillcolor="#dadcdd" stroked="f"/>
                <v:line id="Line 264" o:spid="_x0000_s1287" style="position:absolute;visibility:visible;mso-wrap-style:square" from="59397,88112" to="59404,88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oQX8YAAADcAAAADwAAAGRycy9kb3ducmV2LnhtbESPT2vCQBTE74V+h+UVepG6MUWR1I1I&#10;pOChB40tvb5mn/lj9m3Irhq/vVsQPA4z8xtmsRxMK87Uu9qygsk4AkFcWF1zqeB7//k2B+E8ssbW&#10;Mim4koNl+vy0wETbC+/onPtSBAi7BBVU3neJlK6oyKAb2444eAfbG/RB9qXUPV4C3LQyjqKZNFhz&#10;WKiwo6yi4pifjILR73z0jj95k03KOKNm+/W33jmlXl+G1QcIT4N/hO/tjVYwjafwfyYcAZ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aEF/GAAAA3AAAAA8AAAAAAAAA&#10;AAAAAAAAoQIAAGRycy9kb3ducmV2LnhtbFBLBQYAAAAABAAEAPkAAACUAwAAAAA=&#10;" strokecolor="#dadcdd" strokeweight="0"/>
                <v:rect id="Rectangle 265" o:spid="_x0000_s1288" style="position:absolute;left:59397;top:88112;width:70;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1+8UA&#10;AADcAAAADwAAAGRycy9kb3ducmV2LnhtbESPUWvCMBSF34X9h3AHe9NUYXV0RpnCxkAQdKvs8dLc&#10;NWHNTWkybf+9EQQfD+ec73AWq9414kRdsJ4VTCcZCOLKa8u1gu+v9/ELiBCRNTaeScFAAVbLh9EC&#10;C+3PvKfTIdYiQTgUqMDE2BZShsqQwzDxLXHyfn3nMCbZ1VJ3eE5w18hZluXSoeW0YLCljaHq7/Dv&#10;FGyHoy1zPcXy57gbzPxjbV22V+rpsX97BRGpj/fwrf2pFTzPcr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zX7xQAAANwAAAAPAAAAAAAAAAAAAAAAAJgCAABkcnMv&#10;ZG93bnJldi54bWxQSwUGAAAAAAQABAD1AAAAigMAAAAA&#10;" fillcolor="#dadcdd" stroked="f"/>
                <w10:anchorlock/>
              </v:group>
            </w:pict>
          </mc:Fallback>
        </mc:AlternateContent>
      </w:r>
    </w:p>
    <w:sectPr w:rsidR="00320B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CFC" w:rsidRPr="004B7522" w:rsidRDefault="00B2107A" w:rsidP="00AB656D">
    <w:pPr>
      <w:pStyle w:val="af1"/>
      <w:jc w:val="right"/>
      <w:rPr>
        <w:sz w:val="28"/>
        <w:szCs w:val="28"/>
      </w:rPr>
    </w:pPr>
    <w:r w:rsidRPr="004B7522">
      <w:rPr>
        <w:sz w:val="28"/>
        <w:szCs w:val="28"/>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847"/>
    <w:rsid w:val="0000170D"/>
    <w:rsid w:val="000019F3"/>
    <w:rsid w:val="0000218D"/>
    <w:rsid w:val="00002C99"/>
    <w:rsid w:val="000031B0"/>
    <w:rsid w:val="0000328C"/>
    <w:rsid w:val="000046B4"/>
    <w:rsid w:val="0000484C"/>
    <w:rsid w:val="00005C0B"/>
    <w:rsid w:val="0000647C"/>
    <w:rsid w:val="000076F8"/>
    <w:rsid w:val="0001152C"/>
    <w:rsid w:val="0001309E"/>
    <w:rsid w:val="000138A2"/>
    <w:rsid w:val="00013A6D"/>
    <w:rsid w:val="00013F54"/>
    <w:rsid w:val="0001426B"/>
    <w:rsid w:val="00014657"/>
    <w:rsid w:val="00015C41"/>
    <w:rsid w:val="00015C57"/>
    <w:rsid w:val="0001621A"/>
    <w:rsid w:val="00016BC9"/>
    <w:rsid w:val="00017885"/>
    <w:rsid w:val="000214F3"/>
    <w:rsid w:val="00021A8B"/>
    <w:rsid w:val="00022563"/>
    <w:rsid w:val="000230AE"/>
    <w:rsid w:val="00023764"/>
    <w:rsid w:val="000238CF"/>
    <w:rsid w:val="00025896"/>
    <w:rsid w:val="00026A8D"/>
    <w:rsid w:val="00026F8A"/>
    <w:rsid w:val="0003176D"/>
    <w:rsid w:val="00031BBC"/>
    <w:rsid w:val="000325CE"/>
    <w:rsid w:val="00032C47"/>
    <w:rsid w:val="00033409"/>
    <w:rsid w:val="000343BC"/>
    <w:rsid w:val="00034F07"/>
    <w:rsid w:val="0003559B"/>
    <w:rsid w:val="00036255"/>
    <w:rsid w:val="000366BC"/>
    <w:rsid w:val="00037598"/>
    <w:rsid w:val="00037B8A"/>
    <w:rsid w:val="00040231"/>
    <w:rsid w:val="00040E2F"/>
    <w:rsid w:val="0004257D"/>
    <w:rsid w:val="00042763"/>
    <w:rsid w:val="00043290"/>
    <w:rsid w:val="00043761"/>
    <w:rsid w:val="00043C8F"/>
    <w:rsid w:val="00046221"/>
    <w:rsid w:val="00046829"/>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16C3"/>
    <w:rsid w:val="0006238F"/>
    <w:rsid w:val="000626B0"/>
    <w:rsid w:val="00062E78"/>
    <w:rsid w:val="0006316A"/>
    <w:rsid w:val="000632E5"/>
    <w:rsid w:val="00064135"/>
    <w:rsid w:val="000653AE"/>
    <w:rsid w:val="000654F2"/>
    <w:rsid w:val="000656D0"/>
    <w:rsid w:val="0006573B"/>
    <w:rsid w:val="00070159"/>
    <w:rsid w:val="00070C2E"/>
    <w:rsid w:val="00071611"/>
    <w:rsid w:val="00071674"/>
    <w:rsid w:val="00072CE1"/>
    <w:rsid w:val="00072D88"/>
    <w:rsid w:val="00073A07"/>
    <w:rsid w:val="00073F2E"/>
    <w:rsid w:val="0007465F"/>
    <w:rsid w:val="000747BA"/>
    <w:rsid w:val="00074E86"/>
    <w:rsid w:val="000758BE"/>
    <w:rsid w:val="00075B2C"/>
    <w:rsid w:val="000779E0"/>
    <w:rsid w:val="00077E63"/>
    <w:rsid w:val="00080DF2"/>
    <w:rsid w:val="0008117E"/>
    <w:rsid w:val="00081A09"/>
    <w:rsid w:val="00081B61"/>
    <w:rsid w:val="00081C0B"/>
    <w:rsid w:val="00081EC0"/>
    <w:rsid w:val="0008292B"/>
    <w:rsid w:val="00082B0A"/>
    <w:rsid w:val="000837EC"/>
    <w:rsid w:val="0008388B"/>
    <w:rsid w:val="000842F1"/>
    <w:rsid w:val="0008495A"/>
    <w:rsid w:val="00084AF2"/>
    <w:rsid w:val="00084EEA"/>
    <w:rsid w:val="00086B32"/>
    <w:rsid w:val="00086BBF"/>
    <w:rsid w:val="00087292"/>
    <w:rsid w:val="00087CC4"/>
    <w:rsid w:val="0009015E"/>
    <w:rsid w:val="000901A0"/>
    <w:rsid w:val="00090257"/>
    <w:rsid w:val="000910BC"/>
    <w:rsid w:val="00091474"/>
    <w:rsid w:val="00091D2E"/>
    <w:rsid w:val="000926E4"/>
    <w:rsid w:val="00092B24"/>
    <w:rsid w:val="000934DE"/>
    <w:rsid w:val="00093B95"/>
    <w:rsid w:val="00094616"/>
    <w:rsid w:val="000948CB"/>
    <w:rsid w:val="00096660"/>
    <w:rsid w:val="00097F19"/>
    <w:rsid w:val="000A0381"/>
    <w:rsid w:val="000A1BC4"/>
    <w:rsid w:val="000A1C1A"/>
    <w:rsid w:val="000A322A"/>
    <w:rsid w:val="000A37A6"/>
    <w:rsid w:val="000A41B5"/>
    <w:rsid w:val="000A4402"/>
    <w:rsid w:val="000A44C0"/>
    <w:rsid w:val="000A4973"/>
    <w:rsid w:val="000A65BE"/>
    <w:rsid w:val="000A7B5D"/>
    <w:rsid w:val="000A7D02"/>
    <w:rsid w:val="000B00E6"/>
    <w:rsid w:val="000B0780"/>
    <w:rsid w:val="000B1C0F"/>
    <w:rsid w:val="000B2B51"/>
    <w:rsid w:val="000B35C1"/>
    <w:rsid w:val="000B5BD5"/>
    <w:rsid w:val="000B6463"/>
    <w:rsid w:val="000B6C46"/>
    <w:rsid w:val="000C1A4E"/>
    <w:rsid w:val="000C283A"/>
    <w:rsid w:val="000C327B"/>
    <w:rsid w:val="000C4066"/>
    <w:rsid w:val="000C49AA"/>
    <w:rsid w:val="000C5AEE"/>
    <w:rsid w:val="000C6B2E"/>
    <w:rsid w:val="000C77FE"/>
    <w:rsid w:val="000C7E7C"/>
    <w:rsid w:val="000D1D78"/>
    <w:rsid w:val="000D2FE3"/>
    <w:rsid w:val="000D38A5"/>
    <w:rsid w:val="000D3985"/>
    <w:rsid w:val="000D412B"/>
    <w:rsid w:val="000D42B8"/>
    <w:rsid w:val="000D435D"/>
    <w:rsid w:val="000D4BCA"/>
    <w:rsid w:val="000D4D26"/>
    <w:rsid w:val="000D5B18"/>
    <w:rsid w:val="000D7A5F"/>
    <w:rsid w:val="000E13F3"/>
    <w:rsid w:val="000E2264"/>
    <w:rsid w:val="000E24F7"/>
    <w:rsid w:val="000E3DE0"/>
    <w:rsid w:val="000E4196"/>
    <w:rsid w:val="000E41C6"/>
    <w:rsid w:val="000E445D"/>
    <w:rsid w:val="000E6257"/>
    <w:rsid w:val="000E638B"/>
    <w:rsid w:val="000E6D9A"/>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2421"/>
    <w:rsid w:val="001035A6"/>
    <w:rsid w:val="00104DAA"/>
    <w:rsid w:val="00104EB9"/>
    <w:rsid w:val="001062FF"/>
    <w:rsid w:val="00111449"/>
    <w:rsid w:val="00111BB6"/>
    <w:rsid w:val="00113003"/>
    <w:rsid w:val="00113690"/>
    <w:rsid w:val="0011574C"/>
    <w:rsid w:val="00115A62"/>
    <w:rsid w:val="00116213"/>
    <w:rsid w:val="001168AE"/>
    <w:rsid w:val="0012093D"/>
    <w:rsid w:val="001215E8"/>
    <w:rsid w:val="001218F6"/>
    <w:rsid w:val="00121BED"/>
    <w:rsid w:val="00121F11"/>
    <w:rsid w:val="001222DB"/>
    <w:rsid w:val="00122CD2"/>
    <w:rsid w:val="00123BFE"/>
    <w:rsid w:val="001242FC"/>
    <w:rsid w:val="00125231"/>
    <w:rsid w:val="00125497"/>
    <w:rsid w:val="001257DC"/>
    <w:rsid w:val="00125E90"/>
    <w:rsid w:val="0012602B"/>
    <w:rsid w:val="001260AD"/>
    <w:rsid w:val="00126F5B"/>
    <w:rsid w:val="00131597"/>
    <w:rsid w:val="00131883"/>
    <w:rsid w:val="0013214D"/>
    <w:rsid w:val="00132442"/>
    <w:rsid w:val="00132D85"/>
    <w:rsid w:val="0013327C"/>
    <w:rsid w:val="001340CF"/>
    <w:rsid w:val="00134FA1"/>
    <w:rsid w:val="0013536B"/>
    <w:rsid w:val="00135F37"/>
    <w:rsid w:val="00135FE3"/>
    <w:rsid w:val="001361D2"/>
    <w:rsid w:val="001364ED"/>
    <w:rsid w:val="001365A9"/>
    <w:rsid w:val="00136906"/>
    <w:rsid w:val="001371A1"/>
    <w:rsid w:val="001375F6"/>
    <w:rsid w:val="00137A65"/>
    <w:rsid w:val="00137D4A"/>
    <w:rsid w:val="00140E0D"/>
    <w:rsid w:val="001427C1"/>
    <w:rsid w:val="00142A59"/>
    <w:rsid w:val="001433BC"/>
    <w:rsid w:val="0014366A"/>
    <w:rsid w:val="00144442"/>
    <w:rsid w:val="00145D3C"/>
    <w:rsid w:val="0014687F"/>
    <w:rsid w:val="00150116"/>
    <w:rsid w:val="00150CCA"/>
    <w:rsid w:val="00150DE7"/>
    <w:rsid w:val="00152827"/>
    <w:rsid w:val="001535CE"/>
    <w:rsid w:val="00153C4F"/>
    <w:rsid w:val="00154643"/>
    <w:rsid w:val="001547FD"/>
    <w:rsid w:val="0015496B"/>
    <w:rsid w:val="00155788"/>
    <w:rsid w:val="00155BAA"/>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13F"/>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171F"/>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806"/>
    <w:rsid w:val="00196B60"/>
    <w:rsid w:val="00196F79"/>
    <w:rsid w:val="0019792B"/>
    <w:rsid w:val="001A0124"/>
    <w:rsid w:val="001A0583"/>
    <w:rsid w:val="001A0ADB"/>
    <w:rsid w:val="001A0CB7"/>
    <w:rsid w:val="001A166E"/>
    <w:rsid w:val="001A1BEA"/>
    <w:rsid w:val="001A227A"/>
    <w:rsid w:val="001A246E"/>
    <w:rsid w:val="001A25ED"/>
    <w:rsid w:val="001A2AF2"/>
    <w:rsid w:val="001A33A8"/>
    <w:rsid w:val="001A473D"/>
    <w:rsid w:val="001A4E34"/>
    <w:rsid w:val="001A5A59"/>
    <w:rsid w:val="001A6086"/>
    <w:rsid w:val="001A6645"/>
    <w:rsid w:val="001B0683"/>
    <w:rsid w:val="001B0ECA"/>
    <w:rsid w:val="001B1468"/>
    <w:rsid w:val="001B1C37"/>
    <w:rsid w:val="001B2536"/>
    <w:rsid w:val="001B27DC"/>
    <w:rsid w:val="001B284C"/>
    <w:rsid w:val="001B3984"/>
    <w:rsid w:val="001B5BD6"/>
    <w:rsid w:val="001B64B0"/>
    <w:rsid w:val="001B7402"/>
    <w:rsid w:val="001B7A32"/>
    <w:rsid w:val="001B7B9A"/>
    <w:rsid w:val="001C0E84"/>
    <w:rsid w:val="001C1501"/>
    <w:rsid w:val="001C1957"/>
    <w:rsid w:val="001C2AAD"/>
    <w:rsid w:val="001C338A"/>
    <w:rsid w:val="001C34F4"/>
    <w:rsid w:val="001C46D4"/>
    <w:rsid w:val="001C4C95"/>
    <w:rsid w:val="001C6699"/>
    <w:rsid w:val="001C70BE"/>
    <w:rsid w:val="001C7543"/>
    <w:rsid w:val="001C7613"/>
    <w:rsid w:val="001D01CD"/>
    <w:rsid w:val="001D0378"/>
    <w:rsid w:val="001D0564"/>
    <w:rsid w:val="001D1501"/>
    <w:rsid w:val="001D18D1"/>
    <w:rsid w:val="001D19D3"/>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5E77"/>
    <w:rsid w:val="001E6513"/>
    <w:rsid w:val="001E6AF7"/>
    <w:rsid w:val="001E6F68"/>
    <w:rsid w:val="001E72EF"/>
    <w:rsid w:val="001F0EA1"/>
    <w:rsid w:val="001F0EC3"/>
    <w:rsid w:val="001F0F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03"/>
    <w:rsid w:val="002110F3"/>
    <w:rsid w:val="002121CE"/>
    <w:rsid w:val="00212A26"/>
    <w:rsid w:val="00213625"/>
    <w:rsid w:val="002138EF"/>
    <w:rsid w:val="00213A7D"/>
    <w:rsid w:val="00214018"/>
    <w:rsid w:val="0021479A"/>
    <w:rsid w:val="002148CB"/>
    <w:rsid w:val="00214CB8"/>
    <w:rsid w:val="0021515F"/>
    <w:rsid w:val="00215ACA"/>
    <w:rsid w:val="00215C78"/>
    <w:rsid w:val="00216D04"/>
    <w:rsid w:val="00217670"/>
    <w:rsid w:val="00217873"/>
    <w:rsid w:val="00220C15"/>
    <w:rsid w:val="00220F89"/>
    <w:rsid w:val="002218B8"/>
    <w:rsid w:val="00222906"/>
    <w:rsid w:val="0022313D"/>
    <w:rsid w:val="00223CBA"/>
    <w:rsid w:val="00223E15"/>
    <w:rsid w:val="002243D2"/>
    <w:rsid w:val="002244B6"/>
    <w:rsid w:val="002250A3"/>
    <w:rsid w:val="002253E0"/>
    <w:rsid w:val="00225516"/>
    <w:rsid w:val="00226FB9"/>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9EC"/>
    <w:rsid w:val="00254DCC"/>
    <w:rsid w:val="00255486"/>
    <w:rsid w:val="002559AD"/>
    <w:rsid w:val="00257AA5"/>
    <w:rsid w:val="00260284"/>
    <w:rsid w:val="00261703"/>
    <w:rsid w:val="00262775"/>
    <w:rsid w:val="00262D88"/>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0D5"/>
    <w:rsid w:val="00275668"/>
    <w:rsid w:val="00275F3A"/>
    <w:rsid w:val="0027680C"/>
    <w:rsid w:val="002807E1"/>
    <w:rsid w:val="00280E3A"/>
    <w:rsid w:val="00281560"/>
    <w:rsid w:val="00282848"/>
    <w:rsid w:val="0028554F"/>
    <w:rsid w:val="002869CA"/>
    <w:rsid w:val="00286C6F"/>
    <w:rsid w:val="00287934"/>
    <w:rsid w:val="002879F4"/>
    <w:rsid w:val="002905B7"/>
    <w:rsid w:val="00290DD6"/>
    <w:rsid w:val="002911D0"/>
    <w:rsid w:val="0029134D"/>
    <w:rsid w:val="00292198"/>
    <w:rsid w:val="00292730"/>
    <w:rsid w:val="00292AE0"/>
    <w:rsid w:val="002931FA"/>
    <w:rsid w:val="0029447A"/>
    <w:rsid w:val="002949F2"/>
    <w:rsid w:val="00295110"/>
    <w:rsid w:val="00295462"/>
    <w:rsid w:val="002954CE"/>
    <w:rsid w:val="00295677"/>
    <w:rsid w:val="0029595B"/>
    <w:rsid w:val="00295D24"/>
    <w:rsid w:val="002960E8"/>
    <w:rsid w:val="0029678E"/>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0B51"/>
    <w:rsid w:val="002D143E"/>
    <w:rsid w:val="002D2390"/>
    <w:rsid w:val="002D2639"/>
    <w:rsid w:val="002D32BA"/>
    <w:rsid w:val="002D41BB"/>
    <w:rsid w:val="002D44B9"/>
    <w:rsid w:val="002D5128"/>
    <w:rsid w:val="002D514D"/>
    <w:rsid w:val="002D5389"/>
    <w:rsid w:val="002D56C6"/>
    <w:rsid w:val="002D5863"/>
    <w:rsid w:val="002D5A53"/>
    <w:rsid w:val="002D622C"/>
    <w:rsid w:val="002D66F5"/>
    <w:rsid w:val="002D762C"/>
    <w:rsid w:val="002E0210"/>
    <w:rsid w:val="002E12DE"/>
    <w:rsid w:val="002E1C00"/>
    <w:rsid w:val="002E2DBA"/>
    <w:rsid w:val="002E2F6C"/>
    <w:rsid w:val="002E3280"/>
    <w:rsid w:val="002E4CD4"/>
    <w:rsid w:val="002E509A"/>
    <w:rsid w:val="002E58DA"/>
    <w:rsid w:val="002E6857"/>
    <w:rsid w:val="002E68F4"/>
    <w:rsid w:val="002E74DE"/>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8ED"/>
    <w:rsid w:val="00306A45"/>
    <w:rsid w:val="00306E0F"/>
    <w:rsid w:val="00307472"/>
    <w:rsid w:val="003108EA"/>
    <w:rsid w:val="00311F0B"/>
    <w:rsid w:val="003126DB"/>
    <w:rsid w:val="003135CF"/>
    <w:rsid w:val="003139B6"/>
    <w:rsid w:val="003140F4"/>
    <w:rsid w:val="0031431E"/>
    <w:rsid w:val="003143D1"/>
    <w:rsid w:val="00315C23"/>
    <w:rsid w:val="00315F52"/>
    <w:rsid w:val="00316A5F"/>
    <w:rsid w:val="00316B0D"/>
    <w:rsid w:val="0031757D"/>
    <w:rsid w:val="00317AF0"/>
    <w:rsid w:val="00320B10"/>
    <w:rsid w:val="00320C3A"/>
    <w:rsid w:val="00321012"/>
    <w:rsid w:val="003211E3"/>
    <w:rsid w:val="00321CA7"/>
    <w:rsid w:val="00321F50"/>
    <w:rsid w:val="00322093"/>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2FB8"/>
    <w:rsid w:val="003538CE"/>
    <w:rsid w:val="00353FAB"/>
    <w:rsid w:val="0035410D"/>
    <w:rsid w:val="0035446C"/>
    <w:rsid w:val="0035487F"/>
    <w:rsid w:val="0035497F"/>
    <w:rsid w:val="003550A0"/>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4926"/>
    <w:rsid w:val="00375261"/>
    <w:rsid w:val="003776D0"/>
    <w:rsid w:val="00377772"/>
    <w:rsid w:val="00377DB2"/>
    <w:rsid w:val="003801F1"/>
    <w:rsid w:val="0038110B"/>
    <w:rsid w:val="003818E7"/>
    <w:rsid w:val="003822B9"/>
    <w:rsid w:val="003826B9"/>
    <w:rsid w:val="00382A48"/>
    <w:rsid w:val="00382E9F"/>
    <w:rsid w:val="003833C5"/>
    <w:rsid w:val="003836B7"/>
    <w:rsid w:val="0038427E"/>
    <w:rsid w:val="0038502F"/>
    <w:rsid w:val="00385C01"/>
    <w:rsid w:val="00387B57"/>
    <w:rsid w:val="0039059D"/>
    <w:rsid w:val="00390F37"/>
    <w:rsid w:val="0039191A"/>
    <w:rsid w:val="00391B66"/>
    <w:rsid w:val="00392CA3"/>
    <w:rsid w:val="003930BB"/>
    <w:rsid w:val="003937D0"/>
    <w:rsid w:val="00393FC4"/>
    <w:rsid w:val="00396D82"/>
    <w:rsid w:val="00397203"/>
    <w:rsid w:val="003A053E"/>
    <w:rsid w:val="003A0637"/>
    <w:rsid w:val="003A32DB"/>
    <w:rsid w:val="003A3CAE"/>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5AE7"/>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123"/>
    <w:rsid w:val="003D5215"/>
    <w:rsid w:val="003D572B"/>
    <w:rsid w:val="003D602E"/>
    <w:rsid w:val="003D69CF"/>
    <w:rsid w:val="003D7458"/>
    <w:rsid w:val="003D7490"/>
    <w:rsid w:val="003D789C"/>
    <w:rsid w:val="003D7ABB"/>
    <w:rsid w:val="003D7CCA"/>
    <w:rsid w:val="003E112E"/>
    <w:rsid w:val="003E2668"/>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57DF"/>
    <w:rsid w:val="00405C78"/>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4264"/>
    <w:rsid w:val="0042550A"/>
    <w:rsid w:val="00425968"/>
    <w:rsid w:val="004262A8"/>
    <w:rsid w:val="00426C06"/>
    <w:rsid w:val="0042764B"/>
    <w:rsid w:val="0042787A"/>
    <w:rsid w:val="00430950"/>
    <w:rsid w:val="00430FA7"/>
    <w:rsid w:val="004311AA"/>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575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3F71"/>
    <w:rsid w:val="0046424D"/>
    <w:rsid w:val="00464DF1"/>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0D04"/>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96B38"/>
    <w:rsid w:val="00496BA5"/>
    <w:rsid w:val="004A07DD"/>
    <w:rsid w:val="004A0F3F"/>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246"/>
    <w:rsid w:val="004B4D7F"/>
    <w:rsid w:val="004B56EB"/>
    <w:rsid w:val="004B7353"/>
    <w:rsid w:val="004B7858"/>
    <w:rsid w:val="004B7BC4"/>
    <w:rsid w:val="004C07ED"/>
    <w:rsid w:val="004C08B3"/>
    <w:rsid w:val="004C1BD7"/>
    <w:rsid w:val="004C2357"/>
    <w:rsid w:val="004C2B5D"/>
    <w:rsid w:val="004C2FE2"/>
    <w:rsid w:val="004C58D2"/>
    <w:rsid w:val="004C6665"/>
    <w:rsid w:val="004C6AB4"/>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CC3"/>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0344"/>
    <w:rsid w:val="0050187A"/>
    <w:rsid w:val="00502735"/>
    <w:rsid w:val="00502DE2"/>
    <w:rsid w:val="00503389"/>
    <w:rsid w:val="00503394"/>
    <w:rsid w:val="0050408E"/>
    <w:rsid w:val="005043BA"/>
    <w:rsid w:val="005045A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3F32"/>
    <w:rsid w:val="00544D51"/>
    <w:rsid w:val="00544FF3"/>
    <w:rsid w:val="00545E06"/>
    <w:rsid w:val="00547563"/>
    <w:rsid w:val="005505CE"/>
    <w:rsid w:val="005510A1"/>
    <w:rsid w:val="0055125E"/>
    <w:rsid w:val="00553A6F"/>
    <w:rsid w:val="005542DC"/>
    <w:rsid w:val="0055563B"/>
    <w:rsid w:val="00555D6A"/>
    <w:rsid w:val="00556C12"/>
    <w:rsid w:val="00557507"/>
    <w:rsid w:val="0055797A"/>
    <w:rsid w:val="00560451"/>
    <w:rsid w:val="00560D99"/>
    <w:rsid w:val="0056166A"/>
    <w:rsid w:val="00563AF0"/>
    <w:rsid w:val="00564314"/>
    <w:rsid w:val="00564F70"/>
    <w:rsid w:val="00565B3E"/>
    <w:rsid w:val="00565C88"/>
    <w:rsid w:val="00566890"/>
    <w:rsid w:val="005672EF"/>
    <w:rsid w:val="005702CD"/>
    <w:rsid w:val="005703B2"/>
    <w:rsid w:val="005714C5"/>
    <w:rsid w:val="005724CB"/>
    <w:rsid w:val="00574031"/>
    <w:rsid w:val="005748BF"/>
    <w:rsid w:val="00575643"/>
    <w:rsid w:val="005803FA"/>
    <w:rsid w:val="00580C3F"/>
    <w:rsid w:val="00581083"/>
    <w:rsid w:val="00581AAD"/>
    <w:rsid w:val="00582595"/>
    <w:rsid w:val="005825DC"/>
    <w:rsid w:val="00583313"/>
    <w:rsid w:val="005841F7"/>
    <w:rsid w:val="00584E64"/>
    <w:rsid w:val="00585CF6"/>
    <w:rsid w:val="0058610C"/>
    <w:rsid w:val="0058686B"/>
    <w:rsid w:val="00586DFA"/>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50C"/>
    <w:rsid w:val="005A6A2B"/>
    <w:rsid w:val="005A6E44"/>
    <w:rsid w:val="005A7063"/>
    <w:rsid w:val="005A7D1F"/>
    <w:rsid w:val="005B0E28"/>
    <w:rsid w:val="005B1A05"/>
    <w:rsid w:val="005B1FD6"/>
    <w:rsid w:val="005B2233"/>
    <w:rsid w:val="005B2B1A"/>
    <w:rsid w:val="005B35A3"/>
    <w:rsid w:val="005B35D8"/>
    <w:rsid w:val="005B4F46"/>
    <w:rsid w:val="005B4F74"/>
    <w:rsid w:val="005B6091"/>
    <w:rsid w:val="005B6108"/>
    <w:rsid w:val="005C10C3"/>
    <w:rsid w:val="005C1735"/>
    <w:rsid w:val="005C2C00"/>
    <w:rsid w:val="005C3C6D"/>
    <w:rsid w:val="005C555E"/>
    <w:rsid w:val="005C5AB9"/>
    <w:rsid w:val="005C5B93"/>
    <w:rsid w:val="005C622D"/>
    <w:rsid w:val="005C6A06"/>
    <w:rsid w:val="005C6AEF"/>
    <w:rsid w:val="005C700E"/>
    <w:rsid w:val="005D0BC0"/>
    <w:rsid w:val="005D0C51"/>
    <w:rsid w:val="005D1B2B"/>
    <w:rsid w:val="005D3343"/>
    <w:rsid w:val="005D35DB"/>
    <w:rsid w:val="005D393D"/>
    <w:rsid w:val="005D3F3A"/>
    <w:rsid w:val="005D3F5F"/>
    <w:rsid w:val="005D52E6"/>
    <w:rsid w:val="005D544D"/>
    <w:rsid w:val="005D73A7"/>
    <w:rsid w:val="005D7412"/>
    <w:rsid w:val="005E14CE"/>
    <w:rsid w:val="005E165F"/>
    <w:rsid w:val="005E1D36"/>
    <w:rsid w:val="005E36DA"/>
    <w:rsid w:val="005E43ED"/>
    <w:rsid w:val="005E47A5"/>
    <w:rsid w:val="005E5889"/>
    <w:rsid w:val="005E5AE3"/>
    <w:rsid w:val="005E5CEE"/>
    <w:rsid w:val="005E5FF2"/>
    <w:rsid w:val="005E621F"/>
    <w:rsid w:val="005E732D"/>
    <w:rsid w:val="005E7E35"/>
    <w:rsid w:val="005F0832"/>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692F"/>
    <w:rsid w:val="00607145"/>
    <w:rsid w:val="00607242"/>
    <w:rsid w:val="006075A5"/>
    <w:rsid w:val="00610CED"/>
    <w:rsid w:val="0061113D"/>
    <w:rsid w:val="006111F6"/>
    <w:rsid w:val="00611563"/>
    <w:rsid w:val="00611594"/>
    <w:rsid w:val="00613A6F"/>
    <w:rsid w:val="00613D49"/>
    <w:rsid w:val="00614523"/>
    <w:rsid w:val="00614CBA"/>
    <w:rsid w:val="0061603D"/>
    <w:rsid w:val="00617A3B"/>
    <w:rsid w:val="0062100C"/>
    <w:rsid w:val="006216C5"/>
    <w:rsid w:val="00621875"/>
    <w:rsid w:val="0062189C"/>
    <w:rsid w:val="00621DB3"/>
    <w:rsid w:val="00621E13"/>
    <w:rsid w:val="006238FF"/>
    <w:rsid w:val="00623F72"/>
    <w:rsid w:val="006254BF"/>
    <w:rsid w:val="00625A21"/>
    <w:rsid w:val="00626374"/>
    <w:rsid w:val="00626702"/>
    <w:rsid w:val="00626B83"/>
    <w:rsid w:val="00626C3C"/>
    <w:rsid w:val="00626FE2"/>
    <w:rsid w:val="00627115"/>
    <w:rsid w:val="00627713"/>
    <w:rsid w:val="00630032"/>
    <w:rsid w:val="00630836"/>
    <w:rsid w:val="00631339"/>
    <w:rsid w:val="00631387"/>
    <w:rsid w:val="0063366C"/>
    <w:rsid w:val="006339DA"/>
    <w:rsid w:val="00633B5E"/>
    <w:rsid w:val="006341C4"/>
    <w:rsid w:val="00634668"/>
    <w:rsid w:val="00634961"/>
    <w:rsid w:val="00634CAA"/>
    <w:rsid w:val="00635758"/>
    <w:rsid w:val="00636067"/>
    <w:rsid w:val="00636200"/>
    <w:rsid w:val="006366D3"/>
    <w:rsid w:val="006368A3"/>
    <w:rsid w:val="00637DF6"/>
    <w:rsid w:val="00637FAE"/>
    <w:rsid w:val="006400BB"/>
    <w:rsid w:val="0064014C"/>
    <w:rsid w:val="00640601"/>
    <w:rsid w:val="00640DC6"/>
    <w:rsid w:val="00640F6D"/>
    <w:rsid w:val="00642588"/>
    <w:rsid w:val="0064294A"/>
    <w:rsid w:val="00642EDF"/>
    <w:rsid w:val="00644EAA"/>
    <w:rsid w:val="00645E85"/>
    <w:rsid w:val="006461EE"/>
    <w:rsid w:val="00646591"/>
    <w:rsid w:val="00646BED"/>
    <w:rsid w:val="0065027F"/>
    <w:rsid w:val="00650600"/>
    <w:rsid w:val="00650857"/>
    <w:rsid w:val="006508C8"/>
    <w:rsid w:val="00651918"/>
    <w:rsid w:val="00651E98"/>
    <w:rsid w:val="006520DE"/>
    <w:rsid w:val="0065262B"/>
    <w:rsid w:val="00654843"/>
    <w:rsid w:val="006553B0"/>
    <w:rsid w:val="00655464"/>
    <w:rsid w:val="0065597E"/>
    <w:rsid w:val="00655C56"/>
    <w:rsid w:val="00656F69"/>
    <w:rsid w:val="006578BF"/>
    <w:rsid w:val="00657DEE"/>
    <w:rsid w:val="006607FA"/>
    <w:rsid w:val="00662D07"/>
    <w:rsid w:val="00662D9B"/>
    <w:rsid w:val="006641AF"/>
    <w:rsid w:val="006649BC"/>
    <w:rsid w:val="00665217"/>
    <w:rsid w:val="00665B68"/>
    <w:rsid w:val="0066609F"/>
    <w:rsid w:val="0066612A"/>
    <w:rsid w:val="00666834"/>
    <w:rsid w:val="00667CC9"/>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44C3"/>
    <w:rsid w:val="00685598"/>
    <w:rsid w:val="0068568A"/>
    <w:rsid w:val="00685DF2"/>
    <w:rsid w:val="0068721A"/>
    <w:rsid w:val="006878B9"/>
    <w:rsid w:val="00690EC3"/>
    <w:rsid w:val="0069113C"/>
    <w:rsid w:val="0069139D"/>
    <w:rsid w:val="00691667"/>
    <w:rsid w:val="006919EE"/>
    <w:rsid w:val="0069388C"/>
    <w:rsid w:val="00693D3F"/>
    <w:rsid w:val="00694303"/>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C7824"/>
    <w:rsid w:val="006D05B5"/>
    <w:rsid w:val="006D05BB"/>
    <w:rsid w:val="006D3DDA"/>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129A"/>
    <w:rsid w:val="006F3091"/>
    <w:rsid w:val="006F3242"/>
    <w:rsid w:val="006F3E46"/>
    <w:rsid w:val="006F4A55"/>
    <w:rsid w:val="006F4F1F"/>
    <w:rsid w:val="006F6CEC"/>
    <w:rsid w:val="006F7618"/>
    <w:rsid w:val="006F79B6"/>
    <w:rsid w:val="006F7D98"/>
    <w:rsid w:val="00700690"/>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6FD"/>
    <w:rsid w:val="00711A6F"/>
    <w:rsid w:val="00712416"/>
    <w:rsid w:val="007124D1"/>
    <w:rsid w:val="00713306"/>
    <w:rsid w:val="00713995"/>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4708"/>
    <w:rsid w:val="0073505C"/>
    <w:rsid w:val="007400C7"/>
    <w:rsid w:val="0074197D"/>
    <w:rsid w:val="0074308B"/>
    <w:rsid w:val="00743C03"/>
    <w:rsid w:val="007445EB"/>
    <w:rsid w:val="007455DB"/>
    <w:rsid w:val="007458C6"/>
    <w:rsid w:val="007503F6"/>
    <w:rsid w:val="0075079F"/>
    <w:rsid w:val="007512D3"/>
    <w:rsid w:val="00753525"/>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3488"/>
    <w:rsid w:val="00764A47"/>
    <w:rsid w:val="007652D6"/>
    <w:rsid w:val="0076734E"/>
    <w:rsid w:val="007673EB"/>
    <w:rsid w:val="007678D1"/>
    <w:rsid w:val="00767B10"/>
    <w:rsid w:val="00767C93"/>
    <w:rsid w:val="00767F55"/>
    <w:rsid w:val="00770793"/>
    <w:rsid w:val="007727A7"/>
    <w:rsid w:val="00773B92"/>
    <w:rsid w:val="00774728"/>
    <w:rsid w:val="00774869"/>
    <w:rsid w:val="00774E11"/>
    <w:rsid w:val="00774EB5"/>
    <w:rsid w:val="00775582"/>
    <w:rsid w:val="00777A4F"/>
    <w:rsid w:val="00777AE7"/>
    <w:rsid w:val="00777CD4"/>
    <w:rsid w:val="00780CE8"/>
    <w:rsid w:val="00781B99"/>
    <w:rsid w:val="00781BBB"/>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3A08"/>
    <w:rsid w:val="007949AD"/>
    <w:rsid w:val="00794BB0"/>
    <w:rsid w:val="00794F03"/>
    <w:rsid w:val="00795B4F"/>
    <w:rsid w:val="00795D25"/>
    <w:rsid w:val="00797012"/>
    <w:rsid w:val="007A0585"/>
    <w:rsid w:val="007A21CD"/>
    <w:rsid w:val="007A240B"/>
    <w:rsid w:val="007A27F2"/>
    <w:rsid w:val="007A43A9"/>
    <w:rsid w:val="007A493F"/>
    <w:rsid w:val="007A4D00"/>
    <w:rsid w:val="007A52AC"/>
    <w:rsid w:val="007A62F8"/>
    <w:rsid w:val="007A69A9"/>
    <w:rsid w:val="007A6E33"/>
    <w:rsid w:val="007A71DB"/>
    <w:rsid w:val="007A73FE"/>
    <w:rsid w:val="007A7BE5"/>
    <w:rsid w:val="007A7D80"/>
    <w:rsid w:val="007B0BA7"/>
    <w:rsid w:val="007B0BFE"/>
    <w:rsid w:val="007B0E44"/>
    <w:rsid w:val="007B1A45"/>
    <w:rsid w:val="007B3291"/>
    <w:rsid w:val="007B3E69"/>
    <w:rsid w:val="007B5770"/>
    <w:rsid w:val="007B6BD8"/>
    <w:rsid w:val="007B74BB"/>
    <w:rsid w:val="007C1B89"/>
    <w:rsid w:val="007C1F8B"/>
    <w:rsid w:val="007C20A3"/>
    <w:rsid w:val="007C38D3"/>
    <w:rsid w:val="007C3D73"/>
    <w:rsid w:val="007C5E32"/>
    <w:rsid w:val="007C7201"/>
    <w:rsid w:val="007C746C"/>
    <w:rsid w:val="007C776B"/>
    <w:rsid w:val="007C7FC8"/>
    <w:rsid w:val="007D055F"/>
    <w:rsid w:val="007D171A"/>
    <w:rsid w:val="007D267F"/>
    <w:rsid w:val="007D2717"/>
    <w:rsid w:val="007D434F"/>
    <w:rsid w:val="007D5206"/>
    <w:rsid w:val="007D56F9"/>
    <w:rsid w:val="007D5BB0"/>
    <w:rsid w:val="007D65A2"/>
    <w:rsid w:val="007D6A88"/>
    <w:rsid w:val="007D6B8D"/>
    <w:rsid w:val="007D76E1"/>
    <w:rsid w:val="007D79BE"/>
    <w:rsid w:val="007D7D55"/>
    <w:rsid w:val="007E0DA4"/>
    <w:rsid w:val="007E1628"/>
    <w:rsid w:val="007E222A"/>
    <w:rsid w:val="007E22F2"/>
    <w:rsid w:val="007E288F"/>
    <w:rsid w:val="007E2AEC"/>
    <w:rsid w:val="007E3DB0"/>
    <w:rsid w:val="007E3E5F"/>
    <w:rsid w:val="007E4561"/>
    <w:rsid w:val="007E4EAA"/>
    <w:rsid w:val="007E5159"/>
    <w:rsid w:val="007E5362"/>
    <w:rsid w:val="007E5757"/>
    <w:rsid w:val="007E5E68"/>
    <w:rsid w:val="007E6B80"/>
    <w:rsid w:val="007E77AF"/>
    <w:rsid w:val="007E7EE1"/>
    <w:rsid w:val="007F0099"/>
    <w:rsid w:val="007F0554"/>
    <w:rsid w:val="007F298B"/>
    <w:rsid w:val="007F451E"/>
    <w:rsid w:val="007F4D61"/>
    <w:rsid w:val="007F5E44"/>
    <w:rsid w:val="007F63F7"/>
    <w:rsid w:val="007F684C"/>
    <w:rsid w:val="007F69C5"/>
    <w:rsid w:val="007F6F31"/>
    <w:rsid w:val="007F7625"/>
    <w:rsid w:val="00800223"/>
    <w:rsid w:val="008008F2"/>
    <w:rsid w:val="00800B04"/>
    <w:rsid w:val="00801069"/>
    <w:rsid w:val="00801363"/>
    <w:rsid w:val="0080232D"/>
    <w:rsid w:val="00803200"/>
    <w:rsid w:val="00803732"/>
    <w:rsid w:val="00803A54"/>
    <w:rsid w:val="00803E02"/>
    <w:rsid w:val="00804051"/>
    <w:rsid w:val="00805130"/>
    <w:rsid w:val="00805DD3"/>
    <w:rsid w:val="00806E36"/>
    <w:rsid w:val="008074DB"/>
    <w:rsid w:val="00807817"/>
    <w:rsid w:val="00810F01"/>
    <w:rsid w:val="00811368"/>
    <w:rsid w:val="0081143D"/>
    <w:rsid w:val="0081267D"/>
    <w:rsid w:val="00813136"/>
    <w:rsid w:val="00815799"/>
    <w:rsid w:val="00815D9D"/>
    <w:rsid w:val="00816829"/>
    <w:rsid w:val="00816931"/>
    <w:rsid w:val="008171A8"/>
    <w:rsid w:val="00817F46"/>
    <w:rsid w:val="0082107B"/>
    <w:rsid w:val="008219A2"/>
    <w:rsid w:val="00821F65"/>
    <w:rsid w:val="008220CA"/>
    <w:rsid w:val="0082323B"/>
    <w:rsid w:val="00823383"/>
    <w:rsid w:val="008234F2"/>
    <w:rsid w:val="008237A0"/>
    <w:rsid w:val="00823931"/>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1DC4"/>
    <w:rsid w:val="0084277E"/>
    <w:rsid w:val="008435FA"/>
    <w:rsid w:val="00843AD0"/>
    <w:rsid w:val="008446E7"/>
    <w:rsid w:val="0084518D"/>
    <w:rsid w:val="00846578"/>
    <w:rsid w:val="008469B7"/>
    <w:rsid w:val="00846E87"/>
    <w:rsid w:val="00850C24"/>
    <w:rsid w:val="00851327"/>
    <w:rsid w:val="00851596"/>
    <w:rsid w:val="00852BEF"/>
    <w:rsid w:val="00852D1C"/>
    <w:rsid w:val="00853D5F"/>
    <w:rsid w:val="008544B3"/>
    <w:rsid w:val="0085454C"/>
    <w:rsid w:val="00854594"/>
    <w:rsid w:val="00854801"/>
    <w:rsid w:val="00855A02"/>
    <w:rsid w:val="008569F0"/>
    <w:rsid w:val="00856FCC"/>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0FD7"/>
    <w:rsid w:val="0087180A"/>
    <w:rsid w:val="008736D2"/>
    <w:rsid w:val="008736E2"/>
    <w:rsid w:val="00873AD5"/>
    <w:rsid w:val="00873F9F"/>
    <w:rsid w:val="00873FF7"/>
    <w:rsid w:val="0087459C"/>
    <w:rsid w:val="00874A7E"/>
    <w:rsid w:val="00874D9E"/>
    <w:rsid w:val="00874FEB"/>
    <w:rsid w:val="00875173"/>
    <w:rsid w:val="008754BF"/>
    <w:rsid w:val="00875588"/>
    <w:rsid w:val="0087618F"/>
    <w:rsid w:val="00880241"/>
    <w:rsid w:val="0088061F"/>
    <w:rsid w:val="00880AF9"/>
    <w:rsid w:val="00880CE9"/>
    <w:rsid w:val="00881115"/>
    <w:rsid w:val="00882470"/>
    <w:rsid w:val="008826A2"/>
    <w:rsid w:val="00882D5F"/>
    <w:rsid w:val="00882F4B"/>
    <w:rsid w:val="00883C60"/>
    <w:rsid w:val="00883FDC"/>
    <w:rsid w:val="00885197"/>
    <w:rsid w:val="00885656"/>
    <w:rsid w:val="00885755"/>
    <w:rsid w:val="00885F41"/>
    <w:rsid w:val="0088665C"/>
    <w:rsid w:val="00890851"/>
    <w:rsid w:val="00890FD2"/>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5C25"/>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483D"/>
    <w:rsid w:val="008C7946"/>
    <w:rsid w:val="008D2601"/>
    <w:rsid w:val="008D2B7E"/>
    <w:rsid w:val="008D3FCC"/>
    <w:rsid w:val="008D427F"/>
    <w:rsid w:val="008D4401"/>
    <w:rsid w:val="008D4628"/>
    <w:rsid w:val="008D6193"/>
    <w:rsid w:val="008D6533"/>
    <w:rsid w:val="008D6C8A"/>
    <w:rsid w:val="008D7362"/>
    <w:rsid w:val="008D73D7"/>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2D18"/>
    <w:rsid w:val="0091379B"/>
    <w:rsid w:val="009147D4"/>
    <w:rsid w:val="00914D17"/>
    <w:rsid w:val="00914FEA"/>
    <w:rsid w:val="0091558B"/>
    <w:rsid w:val="0091584E"/>
    <w:rsid w:val="009175F5"/>
    <w:rsid w:val="00917959"/>
    <w:rsid w:val="00920C57"/>
    <w:rsid w:val="00920DCB"/>
    <w:rsid w:val="00920F71"/>
    <w:rsid w:val="0092195C"/>
    <w:rsid w:val="009220A7"/>
    <w:rsid w:val="009238D0"/>
    <w:rsid w:val="00924131"/>
    <w:rsid w:val="00924977"/>
    <w:rsid w:val="00924A84"/>
    <w:rsid w:val="00924CEC"/>
    <w:rsid w:val="00924E27"/>
    <w:rsid w:val="0092522A"/>
    <w:rsid w:val="0092537F"/>
    <w:rsid w:val="00925568"/>
    <w:rsid w:val="009256D7"/>
    <w:rsid w:val="009258EF"/>
    <w:rsid w:val="00925E4B"/>
    <w:rsid w:val="00925EF4"/>
    <w:rsid w:val="00926CB8"/>
    <w:rsid w:val="009271AD"/>
    <w:rsid w:val="00927EC9"/>
    <w:rsid w:val="009300DB"/>
    <w:rsid w:val="00930340"/>
    <w:rsid w:val="00930740"/>
    <w:rsid w:val="00931B61"/>
    <w:rsid w:val="00932518"/>
    <w:rsid w:val="009328EB"/>
    <w:rsid w:val="00933390"/>
    <w:rsid w:val="00934359"/>
    <w:rsid w:val="0093470E"/>
    <w:rsid w:val="00936019"/>
    <w:rsid w:val="00936EC2"/>
    <w:rsid w:val="009372EA"/>
    <w:rsid w:val="00937714"/>
    <w:rsid w:val="00937FC0"/>
    <w:rsid w:val="00940CA5"/>
    <w:rsid w:val="00941BE8"/>
    <w:rsid w:val="00941DA6"/>
    <w:rsid w:val="00942D3B"/>
    <w:rsid w:val="0094367E"/>
    <w:rsid w:val="009437AA"/>
    <w:rsid w:val="009456B3"/>
    <w:rsid w:val="00946576"/>
    <w:rsid w:val="009468A2"/>
    <w:rsid w:val="00946915"/>
    <w:rsid w:val="00946E0E"/>
    <w:rsid w:val="0094703E"/>
    <w:rsid w:val="00947A58"/>
    <w:rsid w:val="00947C26"/>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5256"/>
    <w:rsid w:val="0096628F"/>
    <w:rsid w:val="00967891"/>
    <w:rsid w:val="00967B27"/>
    <w:rsid w:val="0097003F"/>
    <w:rsid w:val="0097012F"/>
    <w:rsid w:val="00971276"/>
    <w:rsid w:val="00971C77"/>
    <w:rsid w:val="00971FED"/>
    <w:rsid w:val="00972215"/>
    <w:rsid w:val="00972858"/>
    <w:rsid w:val="00973033"/>
    <w:rsid w:val="00974D0C"/>
    <w:rsid w:val="009759D9"/>
    <w:rsid w:val="00975C1B"/>
    <w:rsid w:val="00976BAD"/>
    <w:rsid w:val="00977A4D"/>
    <w:rsid w:val="00977B70"/>
    <w:rsid w:val="00977CCF"/>
    <w:rsid w:val="00981218"/>
    <w:rsid w:val="009812F2"/>
    <w:rsid w:val="009818A6"/>
    <w:rsid w:val="00982A37"/>
    <w:rsid w:val="00982EB8"/>
    <w:rsid w:val="0098355A"/>
    <w:rsid w:val="00983626"/>
    <w:rsid w:val="0098407E"/>
    <w:rsid w:val="009848A5"/>
    <w:rsid w:val="00984E5C"/>
    <w:rsid w:val="00984E8C"/>
    <w:rsid w:val="00985A00"/>
    <w:rsid w:val="00986F87"/>
    <w:rsid w:val="009871F9"/>
    <w:rsid w:val="009877E4"/>
    <w:rsid w:val="00990761"/>
    <w:rsid w:val="009908B9"/>
    <w:rsid w:val="00990C37"/>
    <w:rsid w:val="00990F17"/>
    <w:rsid w:val="00991265"/>
    <w:rsid w:val="00991D57"/>
    <w:rsid w:val="00992C65"/>
    <w:rsid w:val="00993410"/>
    <w:rsid w:val="00993C3A"/>
    <w:rsid w:val="0099470C"/>
    <w:rsid w:val="009947E1"/>
    <w:rsid w:val="00994A49"/>
    <w:rsid w:val="00996B1F"/>
    <w:rsid w:val="00997975"/>
    <w:rsid w:val="009A0281"/>
    <w:rsid w:val="009A032C"/>
    <w:rsid w:val="009A0BBD"/>
    <w:rsid w:val="009A1EA5"/>
    <w:rsid w:val="009A254B"/>
    <w:rsid w:val="009A26C0"/>
    <w:rsid w:val="009A2C23"/>
    <w:rsid w:val="009A3467"/>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55DD"/>
    <w:rsid w:val="009C6045"/>
    <w:rsid w:val="009C6A1E"/>
    <w:rsid w:val="009C6BF2"/>
    <w:rsid w:val="009C7057"/>
    <w:rsid w:val="009C7E46"/>
    <w:rsid w:val="009D00CD"/>
    <w:rsid w:val="009D02C2"/>
    <w:rsid w:val="009D083D"/>
    <w:rsid w:val="009D0C22"/>
    <w:rsid w:val="009D0D9E"/>
    <w:rsid w:val="009D2289"/>
    <w:rsid w:val="009D249F"/>
    <w:rsid w:val="009D2924"/>
    <w:rsid w:val="009D2B48"/>
    <w:rsid w:val="009D3593"/>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747"/>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2DA1"/>
    <w:rsid w:val="009F3BB6"/>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1D76"/>
    <w:rsid w:val="00A22181"/>
    <w:rsid w:val="00A23BAE"/>
    <w:rsid w:val="00A23DF7"/>
    <w:rsid w:val="00A23E40"/>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3FD7"/>
    <w:rsid w:val="00A44D53"/>
    <w:rsid w:val="00A46DCE"/>
    <w:rsid w:val="00A4701F"/>
    <w:rsid w:val="00A4723B"/>
    <w:rsid w:val="00A47CE0"/>
    <w:rsid w:val="00A51248"/>
    <w:rsid w:val="00A53D19"/>
    <w:rsid w:val="00A54216"/>
    <w:rsid w:val="00A5498D"/>
    <w:rsid w:val="00A54E5C"/>
    <w:rsid w:val="00A553F3"/>
    <w:rsid w:val="00A5604F"/>
    <w:rsid w:val="00A56413"/>
    <w:rsid w:val="00A56A55"/>
    <w:rsid w:val="00A572E7"/>
    <w:rsid w:val="00A57E46"/>
    <w:rsid w:val="00A604E7"/>
    <w:rsid w:val="00A60B32"/>
    <w:rsid w:val="00A60F13"/>
    <w:rsid w:val="00A61E6E"/>
    <w:rsid w:val="00A620AE"/>
    <w:rsid w:val="00A62D94"/>
    <w:rsid w:val="00A62FEF"/>
    <w:rsid w:val="00A6470E"/>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41B8"/>
    <w:rsid w:val="00AA4260"/>
    <w:rsid w:val="00AA5E34"/>
    <w:rsid w:val="00AA6B24"/>
    <w:rsid w:val="00AB08D0"/>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6D30"/>
    <w:rsid w:val="00AB7F86"/>
    <w:rsid w:val="00AC0BFF"/>
    <w:rsid w:val="00AC0FDC"/>
    <w:rsid w:val="00AC2D6E"/>
    <w:rsid w:val="00AC4CCF"/>
    <w:rsid w:val="00AC4E9D"/>
    <w:rsid w:val="00AC5CA2"/>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697"/>
    <w:rsid w:val="00AF5ADA"/>
    <w:rsid w:val="00AF5DD8"/>
    <w:rsid w:val="00AF62B3"/>
    <w:rsid w:val="00AF6C70"/>
    <w:rsid w:val="00AF6FD9"/>
    <w:rsid w:val="00AF7A0B"/>
    <w:rsid w:val="00AF7CF8"/>
    <w:rsid w:val="00AF7D30"/>
    <w:rsid w:val="00B00596"/>
    <w:rsid w:val="00B00A18"/>
    <w:rsid w:val="00B00A8F"/>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07A"/>
    <w:rsid w:val="00B213F5"/>
    <w:rsid w:val="00B24914"/>
    <w:rsid w:val="00B24F8C"/>
    <w:rsid w:val="00B261F5"/>
    <w:rsid w:val="00B263C8"/>
    <w:rsid w:val="00B26FD1"/>
    <w:rsid w:val="00B274D5"/>
    <w:rsid w:val="00B27AC3"/>
    <w:rsid w:val="00B3047F"/>
    <w:rsid w:val="00B304A3"/>
    <w:rsid w:val="00B30CAE"/>
    <w:rsid w:val="00B30E5F"/>
    <w:rsid w:val="00B31F8C"/>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4D1D"/>
    <w:rsid w:val="00B45094"/>
    <w:rsid w:val="00B4513F"/>
    <w:rsid w:val="00B45E3D"/>
    <w:rsid w:val="00B47012"/>
    <w:rsid w:val="00B472B4"/>
    <w:rsid w:val="00B47C50"/>
    <w:rsid w:val="00B5081F"/>
    <w:rsid w:val="00B50A8A"/>
    <w:rsid w:val="00B50BDF"/>
    <w:rsid w:val="00B52327"/>
    <w:rsid w:val="00B53021"/>
    <w:rsid w:val="00B53F20"/>
    <w:rsid w:val="00B54CDE"/>
    <w:rsid w:val="00B54E75"/>
    <w:rsid w:val="00B55CE4"/>
    <w:rsid w:val="00B5718D"/>
    <w:rsid w:val="00B57C27"/>
    <w:rsid w:val="00B605DB"/>
    <w:rsid w:val="00B60AB7"/>
    <w:rsid w:val="00B6144C"/>
    <w:rsid w:val="00B61715"/>
    <w:rsid w:val="00B617DC"/>
    <w:rsid w:val="00B62C14"/>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33F1"/>
    <w:rsid w:val="00B85DED"/>
    <w:rsid w:val="00B866B7"/>
    <w:rsid w:val="00B87806"/>
    <w:rsid w:val="00B87A6E"/>
    <w:rsid w:val="00B87AF6"/>
    <w:rsid w:val="00B90552"/>
    <w:rsid w:val="00B90594"/>
    <w:rsid w:val="00B90B2C"/>
    <w:rsid w:val="00B90E60"/>
    <w:rsid w:val="00B9244C"/>
    <w:rsid w:val="00B934DB"/>
    <w:rsid w:val="00B95256"/>
    <w:rsid w:val="00B95358"/>
    <w:rsid w:val="00B9570A"/>
    <w:rsid w:val="00B957B6"/>
    <w:rsid w:val="00B95906"/>
    <w:rsid w:val="00B95934"/>
    <w:rsid w:val="00B9603C"/>
    <w:rsid w:val="00B96CE9"/>
    <w:rsid w:val="00B97868"/>
    <w:rsid w:val="00BA1355"/>
    <w:rsid w:val="00BA20C8"/>
    <w:rsid w:val="00BA21F2"/>
    <w:rsid w:val="00BA2FB1"/>
    <w:rsid w:val="00BA3629"/>
    <w:rsid w:val="00BA3658"/>
    <w:rsid w:val="00BA36DF"/>
    <w:rsid w:val="00BA3B9B"/>
    <w:rsid w:val="00BA3BBD"/>
    <w:rsid w:val="00BA3F21"/>
    <w:rsid w:val="00BA53F3"/>
    <w:rsid w:val="00BA5F68"/>
    <w:rsid w:val="00BA6415"/>
    <w:rsid w:val="00BA6836"/>
    <w:rsid w:val="00BA7106"/>
    <w:rsid w:val="00BA74F1"/>
    <w:rsid w:val="00BA7F32"/>
    <w:rsid w:val="00BB0399"/>
    <w:rsid w:val="00BB043B"/>
    <w:rsid w:val="00BB05D9"/>
    <w:rsid w:val="00BB0807"/>
    <w:rsid w:val="00BB0AE3"/>
    <w:rsid w:val="00BB0AEC"/>
    <w:rsid w:val="00BB1D89"/>
    <w:rsid w:val="00BB2A35"/>
    <w:rsid w:val="00BB3377"/>
    <w:rsid w:val="00BB3899"/>
    <w:rsid w:val="00BB4D53"/>
    <w:rsid w:val="00BC05A8"/>
    <w:rsid w:val="00BC16DC"/>
    <w:rsid w:val="00BC1C60"/>
    <w:rsid w:val="00BC1C70"/>
    <w:rsid w:val="00BC2B88"/>
    <w:rsid w:val="00BC4390"/>
    <w:rsid w:val="00BC4CC3"/>
    <w:rsid w:val="00BC4F1C"/>
    <w:rsid w:val="00BC5539"/>
    <w:rsid w:val="00BC5B72"/>
    <w:rsid w:val="00BC68A0"/>
    <w:rsid w:val="00BC6B59"/>
    <w:rsid w:val="00BC6F84"/>
    <w:rsid w:val="00BC7B00"/>
    <w:rsid w:val="00BD174F"/>
    <w:rsid w:val="00BD1C0C"/>
    <w:rsid w:val="00BD1D67"/>
    <w:rsid w:val="00BD1E04"/>
    <w:rsid w:val="00BD22BE"/>
    <w:rsid w:val="00BD2377"/>
    <w:rsid w:val="00BD29F2"/>
    <w:rsid w:val="00BD3147"/>
    <w:rsid w:val="00BD3AB5"/>
    <w:rsid w:val="00BD3EF4"/>
    <w:rsid w:val="00BD407D"/>
    <w:rsid w:val="00BD4490"/>
    <w:rsid w:val="00BD5287"/>
    <w:rsid w:val="00BD5E44"/>
    <w:rsid w:val="00BD64F0"/>
    <w:rsid w:val="00BD6821"/>
    <w:rsid w:val="00BE0001"/>
    <w:rsid w:val="00BE0485"/>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8CC"/>
    <w:rsid w:val="00BF1DB6"/>
    <w:rsid w:val="00BF51EE"/>
    <w:rsid w:val="00BF5285"/>
    <w:rsid w:val="00BF5C7A"/>
    <w:rsid w:val="00BF634A"/>
    <w:rsid w:val="00BF6803"/>
    <w:rsid w:val="00BF6DDF"/>
    <w:rsid w:val="00BF7616"/>
    <w:rsid w:val="00BF772F"/>
    <w:rsid w:val="00BF7ECC"/>
    <w:rsid w:val="00C001C6"/>
    <w:rsid w:val="00C005D9"/>
    <w:rsid w:val="00C00A51"/>
    <w:rsid w:val="00C00B79"/>
    <w:rsid w:val="00C011AA"/>
    <w:rsid w:val="00C01873"/>
    <w:rsid w:val="00C01B8E"/>
    <w:rsid w:val="00C01D45"/>
    <w:rsid w:val="00C01E66"/>
    <w:rsid w:val="00C020F3"/>
    <w:rsid w:val="00C0222F"/>
    <w:rsid w:val="00C02B5C"/>
    <w:rsid w:val="00C0428E"/>
    <w:rsid w:val="00C0440F"/>
    <w:rsid w:val="00C0443E"/>
    <w:rsid w:val="00C046B4"/>
    <w:rsid w:val="00C0482A"/>
    <w:rsid w:val="00C04B6F"/>
    <w:rsid w:val="00C04CC6"/>
    <w:rsid w:val="00C065AD"/>
    <w:rsid w:val="00C0665D"/>
    <w:rsid w:val="00C069C7"/>
    <w:rsid w:val="00C06D3E"/>
    <w:rsid w:val="00C07308"/>
    <w:rsid w:val="00C075A2"/>
    <w:rsid w:val="00C078C0"/>
    <w:rsid w:val="00C07903"/>
    <w:rsid w:val="00C0797D"/>
    <w:rsid w:val="00C07AC3"/>
    <w:rsid w:val="00C1093B"/>
    <w:rsid w:val="00C109AF"/>
    <w:rsid w:val="00C10E50"/>
    <w:rsid w:val="00C11678"/>
    <w:rsid w:val="00C12FB0"/>
    <w:rsid w:val="00C138DD"/>
    <w:rsid w:val="00C1440E"/>
    <w:rsid w:val="00C14923"/>
    <w:rsid w:val="00C14F41"/>
    <w:rsid w:val="00C15078"/>
    <w:rsid w:val="00C151CB"/>
    <w:rsid w:val="00C1535C"/>
    <w:rsid w:val="00C157F8"/>
    <w:rsid w:val="00C16F3C"/>
    <w:rsid w:val="00C17ED5"/>
    <w:rsid w:val="00C2133E"/>
    <w:rsid w:val="00C2175D"/>
    <w:rsid w:val="00C21A7C"/>
    <w:rsid w:val="00C21AAA"/>
    <w:rsid w:val="00C22899"/>
    <w:rsid w:val="00C22B2A"/>
    <w:rsid w:val="00C22D27"/>
    <w:rsid w:val="00C22EFE"/>
    <w:rsid w:val="00C24398"/>
    <w:rsid w:val="00C25648"/>
    <w:rsid w:val="00C25CF8"/>
    <w:rsid w:val="00C25E75"/>
    <w:rsid w:val="00C26567"/>
    <w:rsid w:val="00C26588"/>
    <w:rsid w:val="00C26F65"/>
    <w:rsid w:val="00C274C2"/>
    <w:rsid w:val="00C27B39"/>
    <w:rsid w:val="00C27BD0"/>
    <w:rsid w:val="00C30B6D"/>
    <w:rsid w:val="00C30E58"/>
    <w:rsid w:val="00C31429"/>
    <w:rsid w:val="00C314F5"/>
    <w:rsid w:val="00C31F83"/>
    <w:rsid w:val="00C32135"/>
    <w:rsid w:val="00C32400"/>
    <w:rsid w:val="00C326AA"/>
    <w:rsid w:val="00C33630"/>
    <w:rsid w:val="00C339F3"/>
    <w:rsid w:val="00C33E8D"/>
    <w:rsid w:val="00C34672"/>
    <w:rsid w:val="00C34773"/>
    <w:rsid w:val="00C34BC1"/>
    <w:rsid w:val="00C35060"/>
    <w:rsid w:val="00C3545E"/>
    <w:rsid w:val="00C358D6"/>
    <w:rsid w:val="00C35B7F"/>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23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2C16"/>
    <w:rsid w:val="00C64E39"/>
    <w:rsid w:val="00C668A4"/>
    <w:rsid w:val="00C66935"/>
    <w:rsid w:val="00C66980"/>
    <w:rsid w:val="00C66A96"/>
    <w:rsid w:val="00C66BBA"/>
    <w:rsid w:val="00C67609"/>
    <w:rsid w:val="00C6788A"/>
    <w:rsid w:val="00C67E1F"/>
    <w:rsid w:val="00C7006C"/>
    <w:rsid w:val="00C700E4"/>
    <w:rsid w:val="00C70492"/>
    <w:rsid w:val="00C70538"/>
    <w:rsid w:val="00C708D2"/>
    <w:rsid w:val="00C70E4A"/>
    <w:rsid w:val="00C71D6B"/>
    <w:rsid w:val="00C71DCE"/>
    <w:rsid w:val="00C72474"/>
    <w:rsid w:val="00C73D38"/>
    <w:rsid w:val="00C74304"/>
    <w:rsid w:val="00C74627"/>
    <w:rsid w:val="00C74884"/>
    <w:rsid w:val="00C74A63"/>
    <w:rsid w:val="00C75041"/>
    <w:rsid w:val="00C755AC"/>
    <w:rsid w:val="00C75EE2"/>
    <w:rsid w:val="00C763CE"/>
    <w:rsid w:val="00C768DF"/>
    <w:rsid w:val="00C76DF1"/>
    <w:rsid w:val="00C776EF"/>
    <w:rsid w:val="00C777B0"/>
    <w:rsid w:val="00C77C37"/>
    <w:rsid w:val="00C806D3"/>
    <w:rsid w:val="00C80AEA"/>
    <w:rsid w:val="00C81C30"/>
    <w:rsid w:val="00C822CA"/>
    <w:rsid w:val="00C8245C"/>
    <w:rsid w:val="00C825B1"/>
    <w:rsid w:val="00C8331A"/>
    <w:rsid w:val="00C83DBA"/>
    <w:rsid w:val="00C8449C"/>
    <w:rsid w:val="00C854DD"/>
    <w:rsid w:val="00C85AA3"/>
    <w:rsid w:val="00C860AC"/>
    <w:rsid w:val="00C860D2"/>
    <w:rsid w:val="00C901A4"/>
    <w:rsid w:val="00C906E8"/>
    <w:rsid w:val="00C907B5"/>
    <w:rsid w:val="00C9191F"/>
    <w:rsid w:val="00C923A2"/>
    <w:rsid w:val="00C9393D"/>
    <w:rsid w:val="00C93C76"/>
    <w:rsid w:val="00C94394"/>
    <w:rsid w:val="00C9506D"/>
    <w:rsid w:val="00C959EE"/>
    <w:rsid w:val="00C95A32"/>
    <w:rsid w:val="00C95A9A"/>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B7C87"/>
    <w:rsid w:val="00CC061E"/>
    <w:rsid w:val="00CC0E0A"/>
    <w:rsid w:val="00CC0F34"/>
    <w:rsid w:val="00CC1007"/>
    <w:rsid w:val="00CC1F78"/>
    <w:rsid w:val="00CC252F"/>
    <w:rsid w:val="00CC2649"/>
    <w:rsid w:val="00CC2734"/>
    <w:rsid w:val="00CC2933"/>
    <w:rsid w:val="00CC2CDA"/>
    <w:rsid w:val="00CC3291"/>
    <w:rsid w:val="00CC3387"/>
    <w:rsid w:val="00CC33F6"/>
    <w:rsid w:val="00CC36D3"/>
    <w:rsid w:val="00CC39FC"/>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12C2"/>
    <w:rsid w:val="00CE155A"/>
    <w:rsid w:val="00CE248E"/>
    <w:rsid w:val="00CE27B8"/>
    <w:rsid w:val="00CE28CE"/>
    <w:rsid w:val="00CE29B2"/>
    <w:rsid w:val="00CE2B13"/>
    <w:rsid w:val="00CE3067"/>
    <w:rsid w:val="00CE348E"/>
    <w:rsid w:val="00CE4071"/>
    <w:rsid w:val="00CE433F"/>
    <w:rsid w:val="00CE480C"/>
    <w:rsid w:val="00CE559E"/>
    <w:rsid w:val="00CE6C3C"/>
    <w:rsid w:val="00CE6D02"/>
    <w:rsid w:val="00CE72EE"/>
    <w:rsid w:val="00CE7884"/>
    <w:rsid w:val="00CF21C5"/>
    <w:rsid w:val="00CF23FE"/>
    <w:rsid w:val="00CF2F9E"/>
    <w:rsid w:val="00CF35E4"/>
    <w:rsid w:val="00CF45D9"/>
    <w:rsid w:val="00CF4A23"/>
    <w:rsid w:val="00CF574D"/>
    <w:rsid w:val="00CF57EC"/>
    <w:rsid w:val="00CF707E"/>
    <w:rsid w:val="00D0031D"/>
    <w:rsid w:val="00D018C8"/>
    <w:rsid w:val="00D02E39"/>
    <w:rsid w:val="00D034FE"/>
    <w:rsid w:val="00D03C12"/>
    <w:rsid w:val="00D044F4"/>
    <w:rsid w:val="00D05C09"/>
    <w:rsid w:val="00D05C71"/>
    <w:rsid w:val="00D06128"/>
    <w:rsid w:val="00D06678"/>
    <w:rsid w:val="00D074A0"/>
    <w:rsid w:val="00D078A0"/>
    <w:rsid w:val="00D0796E"/>
    <w:rsid w:val="00D1012D"/>
    <w:rsid w:val="00D102A4"/>
    <w:rsid w:val="00D10313"/>
    <w:rsid w:val="00D11189"/>
    <w:rsid w:val="00D112E8"/>
    <w:rsid w:val="00D115CA"/>
    <w:rsid w:val="00D11A8F"/>
    <w:rsid w:val="00D11C31"/>
    <w:rsid w:val="00D12311"/>
    <w:rsid w:val="00D125AA"/>
    <w:rsid w:val="00D137B5"/>
    <w:rsid w:val="00D13C28"/>
    <w:rsid w:val="00D140CE"/>
    <w:rsid w:val="00D149C9"/>
    <w:rsid w:val="00D17853"/>
    <w:rsid w:val="00D20588"/>
    <w:rsid w:val="00D2138F"/>
    <w:rsid w:val="00D2367D"/>
    <w:rsid w:val="00D25CF8"/>
    <w:rsid w:val="00D25D6C"/>
    <w:rsid w:val="00D317BC"/>
    <w:rsid w:val="00D32762"/>
    <w:rsid w:val="00D32D32"/>
    <w:rsid w:val="00D32E73"/>
    <w:rsid w:val="00D33148"/>
    <w:rsid w:val="00D33452"/>
    <w:rsid w:val="00D334F6"/>
    <w:rsid w:val="00D336DC"/>
    <w:rsid w:val="00D34E3B"/>
    <w:rsid w:val="00D34F6A"/>
    <w:rsid w:val="00D3546B"/>
    <w:rsid w:val="00D35E72"/>
    <w:rsid w:val="00D368DC"/>
    <w:rsid w:val="00D37B68"/>
    <w:rsid w:val="00D37D92"/>
    <w:rsid w:val="00D4118E"/>
    <w:rsid w:val="00D4322C"/>
    <w:rsid w:val="00D43541"/>
    <w:rsid w:val="00D44152"/>
    <w:rsid w:val="00D44884"/>
    <w:rsid w:val="00D45207"/>
    <w:rsid w:val="00D472C1"/>
    <w:rsid w:val="00D512D6"/>
    <w:rsid w:val="00D55C37"/>
    <w:rsid w:val="00D5633E"/>
    <w:rsid w:val="00D56F6E"/>
    <w:rsid w:val="00D57B80"/>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ED2"/>
    <w:rsid w:val="00D84FD9"/>
    <w:rsid w:val="00D856D6"/>
    <w:rsid w:val="00D85AFB"/>
    <w:rsid w:val="00D85C2B"/>
    <w:rsid w:val="00D86907"/>
    <w:rsid w:val="00D86AAD"/>
    <w:rsid w:val="00D87882"/>
    <w:rsid w:val="00D90B09"/>
    <w:rsid w:val="00D9123C"/>
    <w:rsid w:val="00D913D9"/>
    <w:rsid w:val="00D944A3"/>
    <w:rsid w:val="00D94BE0"/>
    <w:rsid w:val="00D950F3"/>
    <w:rsid w:val="00D9515A"/>
    <w:rsid w:val="00D956FC"/>
    <w:rsid w:val="00D957E6"/>
    <w:rsid w:val="00D95E77"/>
    <w:rsid w:val="00D96B3D"/>
    <w:rsid w:val="00D96E1F"/>
    <w:rsid w:val="00D96EF2"/>
    <w:rsid w:val="00D97154"/>
    <w:rsid w:val="00D97480"/>
    <w:rsid w:val="00DA0997"/>
    <w:rsid w:val="00DA0C50"/>
    <w:rsid w:val="00DA0F33"/>
    <w:rsid w:val="00DA29F1"/>
    <w:rsid w:val="00DA31B9"/>
    <w:rsid w:val="00DA3FCE"/>
    <w:rsid w:val="00DA687B"/>
    <w:rsid w:val="00DA6EA9"/>
    <w:rsid w:val="00DA7AEE"/>
    <w:rsid w:val="00DB0531"/>
    <w:rsid w:val="00DB0918"/>
    <w:rsid w:val="00DB1946"/>
    <w:rsid w:val="00DB2AF7"/>
    <w:rsid w:val="00DB2E6A"/>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477"/>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BF1"/>
    <w:rsid w:val="00DF4F0D"/>
    <w:rsid w:val="00DF5520"/>
    <w:rsid w:val="00DF76E7"/>
    <w:rsid w:val="00DF7DD4"/>
    <w:rsid w:val="00E0141F"/>
    <w:rsid w:val="00E01752"/>
    <w:rsid w:val="00E01BCE"/>
    <w:rsid w:val="00E028CA"/>
    <w:rsid w:val="00E0332A"/>
    <w:rsid w:val="00E03C58"/>
    <w:rsid w:val="00E07A04"/>
    <w:rsid w:val="00E10792"/>
    <w:rsid w:val="00E10FDE"/>
    <w:rsid w:val="00E13591"/>
    <w:rsid w:val="00E1397C"/>
    <w:rsid w:val="00E13DE9"/>
    <w:rsid w:val="00E14506"/>
    <w:rsid w:val="00E14B22"/>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58A6"/>
    <w:rsid w:val="00E46452"/>
    <w:rsid w:val="00E46689"/>
    <w:rsid w:val="00E5157E"/>
    <w:rsid w:val="00E5163C"/>
    <w:rsid w:val="00E517D0"/>
    <w:rsid w:val="00E51D09"/>
    <w:rsid w:val="00E525E7"/>
    <w:rsid w:val="00E52DED"/>
    <w:rsid w:val="00E54167"/>
    <w:rsid w:val="00E544EA"/>
    <w:rsid w:val="00E54EFF"/>
    <w:rsid w:val="00E5515F"/>
    <w:rsid w:val="00E55DB8"/>
    <w:rsid w:val="00E562A5"/>
    <w:rsid w:val="00E564E3"/>
    <w:rsid w:val="00E56EC8"/>
    <w:rsid w:val="00E570F6"/>
    <w:rsid w:val="00E57D89"/>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2A5"/>
    <w:rsid w:val="00E746A5"/>
    <w:rsid w:val="00E7484A"/>
    <w:rsid w:val="00E74CC2"/>
    <w:rsid w:val="00E75D12"/>
    <w:rsid w:val="00E761AF"/>
    <w:rsid w:val="00E7660B"/>
    <w:rsid w:val="00E7678D"/>
    <w:rsid w:val="00E76C07"/>
    <w:rsid w:val="00E802E9"/>
    <w:rsid w:val="00E8094A"/>
    <w:rsid w:val="00E80AB2"/>
    <w:rsid w:val="00E8119F"/>
    <w:rsid w:val="00E81F51"/>
    <w:rsid w:val="00E82527"/>
    <w:rsid w:val="00E82577"/>
    <w:rsid w:val="00E82D0F"/>
    <w:rsid w:val="00E82F66"/>
    <w:rsid w:val="00E84348"/>
    <w:rsid w:val="00E84844"/>
    <w:rsid w:val="00E8526F"/>
    <w:rsid w:val="00E85327"/>
    <w:rsid w:val="00E85729"/>
    <w:rsid w:val="00E859B5"/>
    <w:rsid w:val="00E866F7"/>
    <w:rsid w:val="00E87D37"/>
    <w:rsid w:val="00E907B2"/>
    <w:rsid w:val="00E9097C"/>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5FB"/>
    <w:rsid w:val="00EB68D4"/>
    <w:rsid w:val="00EB74AB"/>
    <w:rsid w:val="00EB756A"/>
    <w:rsid w:val="00EC0E5D"/>
    <w:rsid w:val="00EC14DC"/>
    <w:rsid w:val="00EC2002"/>
    <w:rsid w:val="00EC2DFD"/>
    <w:rsid w:val="00EC365A"/>
    <w:rsid w:val="00EC36F9"/>
    <w:rsid w:val="00EC3D6C"/>
    <w:rsid w:val="00EC5480"/>
    <w:rsid w:val="00EC57F9"/>
    <w:rsid w:val="00EC5DEA"/>
    <w:rsid w:val="00EC611C"/>
    <w:rsid w:val="00EC7F2A"/>
    <w:rsid w:val="00ED0A72"/>
    <w:rsid w:val="00ED12F0"/>
    <w:rsid w:val="00ED25EC"/>
    <w:rsid w:val="00ED41F5"/>
    <w:rsid w:val="00ED428F"/>
    <w:rsid w:val="00ED4793"/>
    <w:rsid w:val="00ED5926"/>
    <w:rsid w:val="00ED63B8"/>
    <w:rsid w:val="00ED6C71"/>
    <w:rsid w:val="00ED7B90"/>
    <w:rsid w:val="00EE038C"/>
    <w:rsid w:val="00EE0F51"/>
    <w:rsid w:val="00EE1903"/>
    <w:rsid w:val="00EE23D0"/>
    <w:rsid w:val="00EE2E07"/>
    <w:rsid w:val="00EE35D8"/>
    <w:rsid w:val="00EE4FB2"/>
    <w:rsid w:val="00EE674A"/>
    <w:rsid w:val="00EF0454"/>
    <w:rsid w:val="00EF07AC"/>
    <w:rsid w:val="00EF07D1"/>
    <w:rsid w:val="00EF0C30"/>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840"/>
    <w:rsid w:val="00F02B47"/>
    <w:rsid w:val="00F03424"/>
    <w:rsid w:val="00F0466F"/>
    <w:rsid w:val="00F04AFE"/>
    <w:rsid w:val="00F04C0C"/>
    <w:rsid w:val="00F05B98"/>
    <w:rsid w:val="00F1100A"/>
    <w:rsid w:val="00F113C8"/>
    <w:rsid w:val="00F129AE"/>
    <w:rsid w:val="00F12DAD"/>
    <w:rsid w:val="00F150D4"/>
    <w:rsid w:val="00F15594"/>
    <w:rsid w:val="00F1647F"/>
    <w:rsid w:val="00F16978"/>
    <w:rsid w:val="00F16B76"/>
    <w:rsid w:val="00F221DE"/>
    <w:rsid w:val="00F22769"/>
    <w:rsid w:val="00F227D7"/>
    <w:rsid w:val="00F2327C"/>
    <w:rsid w:val="00F23B89"/>
    <w:rsid w:val="00F23BC2"/>
    <w:rsid w:val="00F25464"/>
    <w:rsid w:val="00F25FE7"/>
    <w:rsid w:val="00F26286"/>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37E"/>
    <w:rsid w:val="00F42E3C"/>
    <w:rsid w:val="00F44379"/>
    <w:rsid w:val="00F448CD"/>
    <w:rsid w:val="00F449E5"/>
    <w:rsid w:val="00F44E28"/>
    <w:rsid w:val="00F4657A"/>
    <w:rsid w:val="00F46FE8"/>
    <w:rsid w:val="00F47614"/>
    <w:rsid w:val="00F47B59"/>
    <w:rsid w:val="00F505F3"/>
    <w:rsid w:val="00F51304"/>
    <w:rsid w:val="00F51657"/>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6EF"/>
    <w:rsid w:val="00F65ADC"/>
    <w:rsid w:val="00F66384"/>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77E"/>
    <w:rsid w:val="00F808FA"/>
    <w:rsid w:val="00F80FDC"/>
    <w:rsid w:val="00F8175E"/>
    <w:rsid w:val="00F817B2"/>
    <w:rsid w:val="00F82060"/>
    <w:rsid w:val="00F82838"/>
    <w:rsid w:val="00F82946"/>
    <w:rsid w:val="00F82CA0"/>
    <w:rsid w:val="00F82F95"/>
    <w:rsid w:val="00F836A9"/>
    <w:rsid w:val="00F8547A"/>
    <w:rsid w:val="00F85657"/>
    <w:rsid w:val="00F85B16"/>
    <w:rsid w:val="00F85E4A"/>
    <w:rsid w:val="00F8603D"/>
    <w:rsid w:val="00F86D0B"/>
    <w:rsid w:val="00F87278"/>
    <w:rsid w:val="00F8751C"/>
    <w:rsid w:val="00F87CFA"/>
    <w:rsid w:val="00F90B39"/>
    <w:rsid w:val="00F914A8"/>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137F"/>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1D02"/>
    <w:rsid w:val="00FB2C35"/>
    <w:rsid w:val="00FB3404"/>
    <w:rsid w:val="00FB3D2E"/>
    <w:rsid w:val="00FB495C"/>
    <w:rsid w:val="00FB4D60"/>
    <w:rsid w:val="00FB4DF4"/>
    <w:rsid w:val="00FB5485"/>
    <w:rsid w:val="00FB563E"/>
    <w:rsid w:val="00FB56E8"/>
    <w:rsid w:val="00FB5B64"/>
    <w:rsid w:val="00FB6645"/>
    <w:rsid w:val="00FB695F"/>
    <w:rsid w:val="00FB6D94"/>
    <w:rsid w:val="00FB787A"/>
    <w:rsid w:val="00FC1DC7"/>
    <w:rsid w:val="00FC32D1"/>
    <w:rsid w:val="00FC46AE"/>
    <w:rsid w:val="00FC47BE"/>
    <w:rsid w:val="00FC5318"/>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09C3"/>
    <w:rsid w:val="00FE1250"/>
    <w:rsid w:val="00FE1683"/>
    <w:rsid w:val="00FE478C"/>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9"/>
    <o:shapelayout v:ext="edit">
      <o:idmap v:ext="edit" data="1"/>
      <o:rules v:ext="edit">
        <o:r id="V:Rule1" type="connector" idref="#Line 119"/>
        <o:r id="V:Rule2" type="connector" idref="#Line 121"/>
        <o:r id="V:Rule3" type="connector" idref="#Line 123"/>
        <o:r id="V:Rule4" type="connector" idref="#Line 125"/>
        <o:r id="V:Rule5" type="connector" idref="#Line 127"/>
        <o:r id="V:Rule6" type="connector" idref="#Line 129"/>
        <o:r id="V:Rule7" type="connector" idref="#Line 131"/>
        <o:r id="V:Rule8" type="connector" idref="#Line 133"/>
        <o:r id="V:Rule9" type="connector" idref="#Line 135"/>
        <o:r id="V:Rule10" type="connector" idref="#Line 137"/>
        <o:r id="V:Rule11" type="connector" idref="#Line 139"/>
        <o:r id="V:Rule12" type="connector" idref="#Line 141"/>
        <o:r id="V:Rule13" type="connector" idref="#Line 143"/>
        <o:r id="V:Rule14" type="connector" idref="#Line 145"/>
        <o:r id="V:Rule15" type="connector" idref="#Line 147"/>
        <o:r id="V:Rule16" type="connector" idref="#Line 149"/>
        <o:r id="V:Rule17" type="connector" idref="#Line 151"/>
        <o:r id="V:Rule18" type="connector" idref="#Line 153"/>
        <o:r id="V:Rule19" type="connector" idref="#Line 155"/>
        <o:r id="V:Rule20" type="connector" idref="#Line 157"/>
        <o:r id="V:Rule21" type="connector" idref="#Line 159"/>
        <o:r id="V:Rule22" type="connector" idref="#Line 161"/>
        <o:r id="V:Rule23" type="connector" idref="#Line 163"/>
        <o:r id="V:Rule24" type="connector" idref="#Line 165"/>
        <o:r id="V:Rule25" type="connector" idref="#Line 167"/>
        <o:r id="V:Rule26" type="connector" idref="#Line 169"/>
        <o:r id="V:Rule27" type="connector" idref="#Line 171"/>
        <o:r id="V:Rule28" type="connector" idref="#Line 173"/>
        <o:r id="V:Rule29" type="connector" idref="#Line 175"/>
        <o:r id="V:Rule30" type="connector" idref="#Line 177"/>
        <o:r id="V:Rule31" type="connector" idref="#Line 179"/>
        <o:r id="V:Rule32" type="connector" idref="#Line 181"/>
        <o:r id="V:Rule33" type="connector" idref="#Line 183"/>
        <o:r id="V:Rule34" type="connector" idref="#Line 185"/>
        <o:r id="V:Rule35" type="connector" idref="#Line 187"/>
        <o:r id="V:Rule36" type="connector" idref="#Line 189"/>
        <o:r id="V:Rule37" type="connector" idref="#Line 191"/>
        <o:r id="V:Rule38" type="connector" idref="#Line 193"/>
        <o:r id="V:Rule39" type="connector" idref="#Line 195"/>
        <o:r id="V:Rule40" type="connector" idref="#Line 197"/>
        <o:r id="V:Rule41" type="connector" idref="#Line 199"/>
        <o:r id="V:Rule42" type="connector" idref="#Line 201"/>
        <o:r id="V:Rule43" type="connector" idref="#Line 203"/>
        <o:r id="V:Rule44" type="connector" idref="#Line 206"/>
        <o:r id="V:Rule45" type="connector" idref="#Line 208"/>
        <o:r id="V:Rule46" type="connector" idref="#Line 210"/>
        <o:r id="V:Rule47" type="connector" idref="#Line 212"/>
        <o:r id="V:Rule48" type="connector" idref="#Line 214"/>
        <o:r id="V:Rule49" type="connector" idref="#Line 216"/>
        <o:r id="V:Rule50" type="connector" idref="#Line 218"/>
        <o:r id="V:Rule51" type="connector" idref="#Line 220"/>
        <o:r id="V:Rule52" type="connector" idref="#Line 222"/>
        <o:r id="V:Rule53" type="connector" idref="#Line 224"/>
        <o:r id="V:Rule54" type="connector" idref="#Line 226"/>
        <o:r id="V:Rule55" type="connector" idref="#Line 228"/>
        <o:r id="V:Rule56" type="connector" idref="#Line 230"/>
        <o:r id="V:Rule57" type="connector" idref="#Line 232"/>
        <o:r id="V:Rule58" type="connector" idref="#Line 234"/>
        <o:r id="V:Rule59" type="connector" idref="#Line 236"/>
        <o:r id="V:Rule60" type="connector" idref="#Line 238"/>
        <o:r id="V:Rule61" type="connector" idref="#Line 240"/>
        <o:r id="V:Rule62" type="connector" idref="#Line 242"/>
        <o:r id="V:Rule63" type="connector" idref="#Line 244"/>
        <o:r id="V:Rule64" type="connector" idref="#Line 246"/>
        <o:r id="V:Rule65" type="connector" idref="#Line 248"/>
        <o:r id="V:Rule66" type="connector" idref="#Line 250"/>
        <o:r id="V:Rule67" type="connector" idref="#Line 252"/>
        <o:r id="V:Rule68" type="connector" idref="#Line 254"/>
        <o:r id="V:Rule69" type="connector" idref="#Line 256"/>
        <o:r id="V:Rule70" type="connector" idref="#Line 258"/>
        <o:r id="V:Rule71" type="connector" idref="#Line 260"/>
        <o:r id="V:Rule72" type="connector" idref="#Line 262"/>
        <o:r id="V:Rule73" type="connector" idref="#Line 26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A647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1">
    <w:name w:val="Body Text Indent 2"/>
    <w:basedOn w:val="a0"/>
    <w:link w:val="22"/>
    <w:uiPriority w:val="99"/>
    <w:semiHidden/>
    <w:unhideWhenUsed/>
    <w:rsid w:val="00031BBC"/>
    <w:pPr>
      <w:spacing w:after="120" w:line="480" w:lineRule="auto"/>
      <w:ind w:left="283"/>
    </w:pPr>
  </w:style>
  <w:style w:type="character" w:customStyle="1" w:styleId="22">
    <w:name w:val="Основной текст с отступом 2 Знак"/>
    <w:basedOn w:val="a1"/>
    <w:link w:val="21"/>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 w:type="character" w:customStyle="1" w:styleId="20">
    <w:name w:val="Заголовок 2 Знак"/>
    <w:basedOn w:val="a1"/>
    <w:link w:val="2"/>
    <w:uiPriority w:val="9"/>
    <w:semiHidden/>
    <w:rsid w:val="00A6470E"/>
    <w:rPr>
      <w:rFonts w:asciiTheme="majorHAnsi" w:eastAsiaTheme="majorEastAsia" w:hAnsiTheme="majorHAnsi" w:cstheme="majorBidi"/>
      <w:b/>
      <w:bCs/>
      <w:color w:val="4F81BD" w:themeColor="accent1"/>
      <w:sz w:val="26"/>
      <w:szCs w:val="26"/>
    </w:rPr>
  </w:style>
  <w:style w:type="character" w:customStyle="1" w:styleId="afa">
    <w:name w:val="Основной текст_"/>
    <w:link w:val="13"/>
    <w:rsid w:val="00B2107A"/>
    <w:rPr>
      <w:sz w:val="25"/>
      <w:szCs w:val="25"/>
      <w:shd w:val="clear" w:color="auto" w:fill="FFFFFF"/>
    </w:rPr>
  </w:style>
  <w:style w:type="paragraph" w:customStyle="1" w:styleId="13">
    <w:name w:val="Основной текст1"/>
    <w:basedOn w:val="a0"/>
    <w:link w:val="afa"/>
    <w:rsid w:val="00B2107A"/>
    <w:pPr>
      <w:shd w:val="clear" w:color="auto" w:fill="FFFFFF"/>
      <w:spacing w:before="360" w:after="240" w:line="298" w:lineRule="exact"/>
      <w:jc w:val="both"/>
    </w:pPr>
    <w:rPr>
      <w:sz w:val="25"/>
      <w:szCs w:val="25"/>
    </w:rPr>
  </w:style>
  <w:style w:type="paragraph" w:customStyle="1" w:styleId="ConsTitle">
    <w:name w:val="ConsTitle"/>
    <w:rsid w:val="00B2107A"/>
    <w:pPr>
      <w:widowControl w:val="0"/>
      <w:ind w:right="19772"/>
      <w:jc w:val="left"/>
    </w:pPr>
    <w:rPr>
      <w:rFonts w:ascii="Arial" w:eastAsia="Times New Roman" w:hAnsi="Arial" w:cs="Times New Roman"/>
      <w:b/>
      <w:sz w:val="16"/>
      <w:szCs w:val="20"/>
    </w:rPr>
  </w:style>
  <w:style w:type="character" w:styleId="afb">
    <w:name w:val="FollowedHyperlink"/>
    <w:basedOn w:val="a1"/>
    <w:uiPriority w:val="99"/>
    <w:semiHidden/>
    <w:unhideWhenUsed/>
    <w:rsid w:val="00B2107A"/>
    <w:rPr>
      <w:color w:val="800080"/>
      <w:u w:val="single"/>
    </w:rPr>
  </w:style>
  <w:style w:type="paragraph" w:customStyle="1" w:styleId="xl63">
    <w:name w:val="xl63"/>
    <w:basedOn w:val="a0"/>
    <w:rsid w:val="00B2107A"/>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64">
    <w:name w:val="xl64"/>
    <w:basedOn w:val="a0"/>
    <w:rsid w:val="00B2107A"/>
    <w:pPr>
      <w:spacing w:before="100" w:beforeAutospacing="1" w:after="100" w:afterAutospacing="1"/>
      <w:jc w:val="left"/>
    </w:pPr>
    <w:rPr>
      <w:rFonts w:ascii="Times New Roman" w:eastAsia="Times New Roman" w:hAnsi="Times New Roman" w:cs="Times New Roman"/>
      <w:sz w:val="24"/>
      <w:szCs w:val="24"/>
    </w:rPr>
  </w:style>
  <w:style w:type="paragraph" w:customStyle="1" w:styleId="xl65">
    <w:name w:val="xl65"/>
    <w:basedOn w:val="a0"/>
    <w:rsid w:val="00B2107A"/>
    <w:pPr>
      <w:pBdr>
        <w:bottom w:val="single" w:sz="4" w:space="0" w:color="auto"/>
      </w:pBdr>
      <w:spacing w:before="100" w:beforeAutospacing="1" w:after="100" w:afterAutospacing="1"/>
      <w:jc w:val="right"/>
    </w:pPr>
    <w:rPr>
      <w:rFonts w:ascii="Times New Roman" w:eastAsia="Times New Roman" w:hAnsi="Times New Roman" w:cs="Times New Roman"/>
      <w:sz w:val="16"/>
      <w:szCs w:val="16"/>
    </w:rPr>
  </w:style>
  <w:style w:type="paragraph" w:customStyle="1" w:styleId="xl66">
    <w:name w:val="xl66"/>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68">
    <w:name w:val="xl68"/>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69">
    <w:name w:val="xl69"/>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70">
    <w:name w:val="xl70"/>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71">
    <w:name w:val="xl71"/>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72">
    <w:name w:val="xl72"/>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3">
    <w:name w:val="xl73"/>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4">
    <w:name w:val="xl74"/>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5">
    <w:name w:val="xl75"/>
    <w:basedOn w:val="a0"/>
    <w:rsid w:val="00B210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6">
    <w:name w:val="xl76"/>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7">
    <w:name w:val="xl77"/>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8">
    <w:name w:val="xl78"/>
    <w:basedOn w:val="a0"/>
    <w:rsid w:val="00B2107A"/>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sz w:val="16"/>
      <w:szCs w:val="16"/>
    </w:rPr>
  </w:style>
  <w:style w:type="paragraph" w:customStyle="1" w:styleId="xl79">
    <w:name w:val="xl79"/>
    <w:basedOn w:val="a0"/>
    <w:rsid w:val="00B2107A"/>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0">
    <w:name w:val="xl80"/>
    <w:basedOn w:val="a0"/>
    <w:rsid w:val="00B2107A"/>
    <w:pPr>
      <w:pBdr>
        <w:lef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1">
    <w:name w:val="xl81"/>
    <w:basedOn w:val="a0"/>
    <w:rsid w:val="00B2107A"/>
    <w:pPr>
      <w:pBdr>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2">
    <w:name w:val="xl82"/>
    <w:basedOn w:val="a0"/>
    <w:rsid w:val="00B2107A"/>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3">
    <w:name w:val="xl83"/>
    <w:basedOn w:val="a0"/>
    <w:rsid w:val="00B2107A"/>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a0"/>
    <w:rsid w:val="00B2107A"/>
    <w:pPr>
      <w:pBdr>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a0"/>
    <w:rsid w:val="00B2107A"/>
    <w:pPr>
      <w:spacing w:before="100" w:beforeAutospacing="1" w:after="100" w:afterAutospacing="1"/>
      <w:jc w:val="left"/>
    </w:pPr>
    <w:rPr>
      <w:rFonts w:ascii="Times New Roman" w:eastAsia="Times New Roman" w:hAnsi="Times New Roman" w:cs="Times New Roman"/>
      <w:sz w:val="16"/>
      <w:szCs w:val="16"/>
    </w:rPr>
  </w:style>
  <w:style w:type="paragraph" w:customStyle="1" w:styleId="xl86">
    <w:name w:val="xl86"/>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7">
    <w:name w:val="xl87"/>
    <w:basedOn w:val="a0"/>
    <w:rsid w:val="00B2107A"/>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8">
    <w:name w:val="xl88"/>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9">
    <w:name w:val="xl89"/>
    <w:basedOn w:val="a0"/>
    <w:rsid w:val="00B2107A"/>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90">
    <w:name w:val="xl90"/>
    <w:basedOn w:val="a0"/>
    <w:rsid w:val="00B2107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91">
    <w:name w:val="xl91"/>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92">
    <w:name w:val="xl92"/>
    <w:basedOn w:val="a0"/>
    <w:rsid w:val="00B2107A"/>
    <w:pPr>
      <w:spacing w:before="100" w:beforeAutospacing="1" w:after="100" w:afterAutospacing="1"/>
      <w:jc w:val="left"/>
      <w:textAlignment w:val="top"/>
    </w:pPr>
    <w:rPr>
      <w:rFonts w:ascii="Times New Roman" w:eastAsia="Times New Roman" w:hAnsi="Times New Roman" w:cs="Times New Roman"/>
      <w:sz w:val="24"/>
      <w:szCs w:val="24"/>
    </w:rPr>
  </w:style>
  <w:style w:type="paragraph" w:customStyle="1" w:styleId="xl93">
    <w:name w:val="xl93"/>
    <w:basedOn w:val="a0"/>
    <w:rsid w:val="00B2107A"/>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94">
    <w:name w:val="xl94"/>
    <w:basedOn w:val="a0"/>
    <w:rsid w:val="00B2107A"/>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A647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1">
    <w:name w:val="Body Text Indent 2"/>
    <w:basedOn w:val="a0"/>
    <w:link w:val="22"/>
    <w:uiPriority w:val="99"/>
    <w:semiHidden/>
    <w:unhideWhenUsed/>
    <w:rsid w:val="00031BBC"/>
    <w:pPr>
      <w:spacing w:after="120" w:line="480" w:lineRule="auto"/>
      <w:ind w:left="283"/>
    </w:pPr>
  </w:style>
  <w:style w:type="character" w:customStyle="1" w:styleId="22">
    <w:name w:val="Основной текст с отступом 2 Знак"/>
    <w:basedOn w:val="a1"/>
    <w:link w:val="21"/>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 w:type="character" w:customStyle="1" w:styleId="20">
    <w:name w:val="Заголовок 2 Знак"/>
    <w:basedOn w:val="a1"/>
    <w:link w:val="2"/>
    <w:uiPriority w:val="9"/>
    <w:semiHidden/>
    <w:rsid w:val="00A6470E"/>
    <w:rPr>
      <w:rFonts w:asciiTheme="majorHAnsi" w:eastAsiaTheme="majorEastAsia" w:hAnsiTheme="majorHAnsi" w:cstheme="majorBidi"/>
      <w:b/>
      <w:bCs/>
      <w:color w:val="4F81BD" w:themeColor="accent1"/>
      <w:sz w:val="26"/>
      <w:szCs w:val="26"/>
    </w:rPr>
  </w:style>
  <w:style w:type="character" w:customStyle="1" w:styleId="afa">
    <w:name w:val="Основной текст_"/>
    <w:link w:val="13"/>
    <w:rsid w:val="00B2107A"/>
    <w:rPr>
      <w:sz w:val="25"/>
      <w:szCs w:val="25"/>
      <w:shd w:val="clear" w:color="auto" w:fill="FFFFFF"/>
    </w:rPr>
  </w:style>
  <w:style w:type="paragraph" w:customStyle="1" w:styleId="13">
    <w:name w:val="Основной текст1"/>
    <w:basedOn w:val="a0"/>
    <w:link w:val="afa"/>
    <w:rsid w:val="00B2107A"/>
    <w:pPr>
      <w:shd w:val="clear" w:color="auto" w:fill="FFFFFF"/>
      <w:spacing w:before="360" w:after="240" w:line="298" w:lineRule="exact"/>
      <w:jc w:val="both"/>
    </w:pPr>
    <w:rPr>
      <w:sz w:val="25"/>
      <w:szCs w:val="25"/>
    </w:rPr>
  </w:style>
  <w:style w:type="paragraph" w:customStyle="1" w:styleId="ConsTitle">
    <w:name w:val="ConsTitle"/>
    <w:rsid w:val="00B2107A"/>
    <w:pPr>
      <w:widowControl w:val="0"/>
      <w:ind w:right="19772"/>
      <w:jc w:val="left"/>
    </w:pPr>
    <w:rPr>
      <w:rFonts w:ascii="Arial" w:eastAsia="Times New Roman" w:hAnsi="Arial" w:cs="Times New Roman"/>
      <w:b/>
      <w:sz w:val="16"/>
      <w:szCs w:val="20"/>
    </w:rPr>
  </w:style>
  <w:style w:type="character" w:styleId="afb">
    <w:name w:val="FollowedHyperlink"/>
    <w:basedOn w:val="a1"/>
    <w:uiPriority w:val="99"/>
    <w:semiHidden/>
    <w:unhideWhenUsed/>
    <w:rsid w:val="00B2107A"/>
    <w:rPr>
      <w:color w:val="800080"/>
      <w:u w:val="single"/>
    </w:rPr>
  </w:style>
  <w:style w:type="paragraph" w:customStyle="1" w:styleId="xl63">
    <w:name w:val="xl63"/>
    <w:basedOn w:val="a0"/>
    <w:rsid w:val="00B2107A"/>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64">
    <w:name w:val="xl64"/>
    <w:basedOn w:val="a0"/>
    <w:rsid w:val="00B2107A"/>
    <w:pPr>
      <w:spacing w:before="100" w:beforeAutospacing="1" w:after="100" w:afterAutospacing="1"/>
      <w:jc w:val="left"/>
    </w:pPr>
    <w:rPr>
      <w:rFonts w:ascii="Times New Roman" w:eastAsia="Times New Roman" w:hAnsi="Times New Roman" w:cs="Times New Roman"/>
      <w:sz w:val="24"/>
      <w:szCs w:val="24"/>
    </w:rPr>
  </w:style>
  <w:style w:type="paragraph" w:customStyle="1" w:styleId="xl65">
    <w:name w:val="xl65"/>
    <w:basedOn w:val="a0"/>
    <w:rsid w:val="00B2107A"/>
    <w:pPr>
      <w:pBdr>
        <w:bottom w:val="single" w:sz="4" w:space="0" w:color="auto"/>
      </w:pBdr>
      <w:spacing w:before="100" w:beforeAutospacing="1" w:after="100" w:afterAutospacing="1"/>
      <w:jc w:val="right"/>
    </w:pPr>
    <w:rPr>
      <w:rFonts w:ascii="Times New Roman" w:eastAsia="Times New Roman" w:hAnsi="Times New Roman" w:cs="Times New Roman"/>
      <w:sz w:val="16"/>
      <w:szCs w:val="16"/>
    </w:rPr>
  </w:style>
  <w:style w:type="paragraph" w:customStyle="1" w:styleId="xl66">
    <w:name w:val="xl66"/>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68">
    <w:name w:val="xl68"/>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69">
    <w:name w:val="xl69"/>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70">
    <w:name w:val="xl70"/>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71">
    <w:name w:val="xl71"/>
    <w:basedOn w:val="a0"/>
    <w:rsid w:val="00B2107A"/>
    <w:pPr>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72">
    <w:name w:val="xl72"/>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3">
    <w:name w:val="xl73"/>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4">
    <w:name w:val="xl74"/>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5">
    <w:name w:val="xl75"/>
    <w:basedOn w:val="a0"/>
    <w:rsid w:val="00B210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6">
    <w:name w:val="xl76"/>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7">
    <w:name w:val="xl77"/>
    <w:basedOn w:val="a0"/>
    <w:rsid w:val="00B2107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16"/>
      <w:szCs w:val="16"/>
    </w:rPr>
  </w:style>
  <w:style w:type="paragraph" w:customStyle="1" w:styleId="xl78">
    <w:name w:val="xl78"/>
    <w:basedOn w:val="a0"/>
    <w:rsid w:val="00B2107A"/>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sz w:val="16"/>
      <w:szCs w:val="16"/>
    </w:rPr>
  </w:style>
  <w:style w:type="paragraph" w:customStyle="1" w:styleId="xl79">
    <w:name w:val="xl79"/>
    <w:basedOn w:val="a0"/>
    <w:rsid w:val="00B2107A"/>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0">
    <w:name w:val="xl80"/>
    <w:basedOn w:val="a0"/>
    <w:rsid w:val="00B2107A"/>
    <w:pPr>
      <w:pBdr>
        <w:lef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1">
    <w:name w:val="xl81"/>
    <w:basedOn w:val="a0"/>
    <w:rsid w:val="00B2107A"/>
    <w:pPr>
      <w:pBdr>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2">
    <w:name w:val="xl82"/>
    <w:basedOn w:val="a0"/>
    <w:rsid w:val="00B2107A"/>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3">
    <w:name w:val="xl83"/>
    <w:basedOn w:val="a0"/>
    <w:rsid w:val="00B2107A"/>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a0"/>
    <w:rsid w:val="00B2107A"/>
    <w:pPr>
      <w:pBdr>
        <w:left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a0"/>
    <w:rsid w:val="00B2107A"/>
    <w:pPr>
      <w:spacing w:before="100" w:beforeAutospacing="1" w:after="100" w:afterAutospacing="1"/>
      <w:jc w:val="left"/>
    </w:pPr>
    <w:rPr>
      <w:rFonts w:ascii="Times New Roman" w:eastAsia="Times New Roman" w:hAnsi="Times New Roman" w:cs="Times New Roman"/>
      <w:sz w:val="16"/>
      <w:szCs w:val="16"/>
    </w:rPr>
  </w:style>
  <w:style w:type="paragraph" w:customStyle="1" w:styleId="xl86">
    <w:name w:val="xl86"/>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87">
    <w:name w:val="xl87"/>
    <w:basedOn w:val="a0"/>
    <w:rsid w:val="00B2107A"/>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8">
    <w:name w:val="xl88"/>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9">
    <w:name w:val="xl89"/>
    <w:basedOn w:val="a0"/>
    <w:rsid w:val="00B2107A"/>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rPr>
  </w:style>
  <w:style w:type="paragraph" w:customStyle="1" w:styleId="xl90">
    <w:name w:val="xl90"/>
    <w:basedOn w:val="a0"/>
    <w:rsid w:val="00B2107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91">
    <w:name w:val="xl91"/>
    <w:basedOn w:val="a0"/>
    <w:rsid w:val="00B21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92">
    <w:name w:val="xl92"/>
    <w:basedOn w:val="a0"/>
    <w:rsid w:val="00B2107A"/>
    <w:pPr>
      <w:spacing w:before="100" w:beforeAutospacing="1" w:after="100" w:afterAutospacing="1"/>
      <w:jc w:val="left"/>
      <w:textAlignment w:val="top"/>
    </w:pPr>
    <w:rPr>
      <w:rFonts w:ascii="Times New Roman" w:eastAsia="Times New Roman" w:hAnsi="Times New Roman" w:cs="Times New Roman"/>
      <w:sz w:val="24"/>
      <w:szCs w:val="24"/>
    </w:rPr>
  </w:style>
  <w:style w:type="paragraph" w:customStyle="1" w:styleId="xl93">
    <w:name w:val="xl93"/>
    <w:basedOn w:val="a0"/>
    <w:rsid w:val="00B2107A"/>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94">
    <w:name w:val="xl94"/>
    <w:basedOn w:val="a0"/>
    <w:rsid w:val="00B2107A"/>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163935728">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418021232">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372071602">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597440727">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02656987">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770405219911212"/>
          <c:y val="4.7372260285646742E-2"/>
          <c:w val="0.63233841273437941"/>
          <c:h val="0.83664692022681419"/>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5138052209309336"/>
                  <c:y val="-0.10911609318374618"/>
                </c:manualLayout>
              </c:layout>
              <c:showLegendKey val="0"/>
              <c:showVal val="1"/>
              <c:showCatName val="0"/>
              <c:showSerName val="0"/>
              <c:showPercent val="0"/>
              <c:showBubbleSize val="0"/>
            </c:dLbl>
            <c:dLbl>
              <c:idx val="1"/>
              <c:layout>
                <c:manualLayout>
                  <c:x val="0.16085127018456374"/>
                  <c:y val="-7.2078311374351528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'2020'!$B$3:$B$4</c:f>
              <c:numCache>
                <c:formatCode>#,##0.00</c:formatCode>
                <c:ptCount val="2"/>
                <c:pt idx="0">
                  <c:v>4922663033.9700003</c:v>
                </c:pt>
                <c:pt idx="1">
                  <c:v>5455620080.79</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69E-3"/>
                </c:manualLayout>
              </c:layout>
              <c:showLegendKey val="0"/>
              <c:showVal val="1"/>
              <c:showCatName val="0"/>
              <c:showSerName val="0"/>
              <c:showPercent val="0"/>
              <c:showBubbleSize val="0"/>
            </c:dLbl>
            <c:dLbl>
              <c:idx val="1"/>
              <c:layout>
                <c:manualLayout>
                  <c:x val="0.14582398982998807"/>
                  <c:y val="1.8524003325118242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'2020'!$C$3:$C$4</c:f>
              <c:numCache>
                <c:formatCode>#,##0.00</c:formatCode>
                <c:ptCount val="2"/>
                <c:pt idx="0">
                  <c:v>220177315.44</c:v>
                </c:pt>
                <c:pt idx="1">
                  <c:v>173692313.44999999</c:v>
                </c:pt>
              </c:numCache>
            </c:numRef>
          </c:val>
        </c:ser>
        <c:ser>
          <c:idx val="2"/>
          <c:order val="2"/>
          <c:tx>
            <c:strRef>
              <c:f>'2020'!$D$2</c:f>
              <c:strCache>
                <c:ptCount val="1"/>
                <c:pt idx="0">
                  <c:v>налоговые доходы</c:v>
                </c:pt>
              </c:strCache>
            </c:strRef>
          </c:tx>
          <c:invertIfNegative val="0"/>
          <c:dLbls>
            <c:dLbl>
              <c:idx val="0"/>
              <c:layout>
                <c:manualLayout>
                  <c:x val="0.12549934855265499"/>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'2020'!$D$3:$D$4</c:f>
              <c:numCache>
                <c:formatCode>#,##0.00</c:formatCode>
                <c:ptCount val="2"/>
                <c:pt idx="0">
                  <c:v>727378345.58000004</c:v>
                </c:pt>
                <c:pt idx="1">
                  <c:v>914432125.14999998</c:v>
                </c:pt>
              </c:numCache>
            </c:numRef>
          </c:val>
        </c:ser>
        <c:dLbls>
          <c:showLegendKey val="0"/>
          <c:showVal val="0"/>
          <c:showCatName val="0"/>
          <c:showSerName val="0"/>
          <c:showPercent val="0"/>
          <c:showBubbleSize val="0"/>
        </c:dLbls>
        <c:gapWidth val="150"/>
        <c:overlap val="100"/>
        <c:axId val="130958080"/>
        <c:axId val="130959616"/>
      </c:barChart>
      <c:catAx>
        <c:axId val="130958080"/>
        <c:scaling>
          <c:orientation val="minMax"/>
        </c:scaling>
        <c:delete val="0"/>
        <c:axPos val="b"/>
        <c:majorTickMark val="out"/>
        <c:minorTickMark val="none"/>
        <c:tickLblPos val="nextTo"/>
        <c:crossAx val="130959616"/>
        <c:crosses val="autoZero"/>
        <c:auto val="1"/>
        <c:lblAlgn val="ctr"/>
        <c:lblOffset val="100"/>
        <c:noMultiLvlLbl val="0"/>
      </c:catAx>
      <c:valAx>
        <c:axId val="130959616"/>
        <c:scaling>
          <c:orientation val="minMax"/>
        </c:scaling>
        <c:delete val="0"/>
        <c:axPos val="l"/>
        <c:majorGridlines/>
        <c:numFmt formatCode="#,##0.00" sourceLinked="1"/>
        <c:majorTickMark val="out"/>
        <c:minorTickMark val="none"/>
        <c:tickLblPos val="nextTo"/>
        <c:txPr>
          <a:bodyPr/>
          <a:lstStyle/>
          <a:p>
            <a:pPr>
              <a:defRPr sz="700"/>
            </a:pPr>
            <a:endParaRPr lang="ru-RU"/>
          </a:p>
        </c:txPr>
        <c:crossAx val="130958080"/>
        <c:crosses val="autoZero"/>
        <c:crossBetween val="between"/>
      </c:valAx>
    </c:plotArea>
    <c:legend>
      <c:legendPos val="r"/>
      <c:layout>
        <c:manualLayout>
          <c:xMode val="edge"/>
          <c:yMode val="edge"/>
          <c:x val="0.77931908733509092"/>
          <c:y val="0.62230016702457647"/>
          <c:w val="0.20481259087218687"/>
          <c:h val="0.33535561103643152"/>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061811618416E-2"/>
          <c:y val="6.6984702226029272E-2"/>
          <c:w val="0.93208165248556074"/>
          <c:h val="0.90507287622966293"/>
        </c:manualLayout>
      </c:layout>
      <c:pie3DChart>
        <c:varyColors val="1"/>
        <c:ser>
          <c:idx val="0"/>
          <c:order val="0"/>
          <c:explosion val="29"/>
          <c:dPt>
            <c:idx val="0"/>
            <c:bubble3D val="0"/>
            <c:explosion val="31"/>
          </c:dPt>
          <c:dLbls>
            <c:dLbl>
              <c:idx val="0"/>
              <c:layout>
                <c:manualLayout>
                  <c:x val="6.1743884958914821E-2"/>
                  <c:y val="-0.49996109113864096"/>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E-3"/>
                  <c:y val="7.6762152143039705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14E-2"/>
                </c:manualLayout>
              </c:layout>
              <c:tx>
                <c:rich>
                  <a:bodyPr/>
                  <a:lstStyle/>
                  <a:p>
                    <a:r>
                      <a:rPr lang="ru-RU"/>
                      <a:t>УСН
9,3%</a:t>
                    </a:r>
                  </a:p>
                </c:rich>
              </c:tx>
              <c:showLegendKey val="1"/>
              <c:showVal val="0"/>
              <c:showCatName val="1"/>
              <c:showSerName val="0"/>
              <c:showPercent val="1"/>
              <c:showBubbleSize val="0"/>
            </c:dLbl>
            <c:dLbl>
              <c:idx val="3"/>
              <c:layout>
                <c:manualLayout>
                  <c:x val="-8.1412390965259832E-3"/>
                  <c:y val="4.088784654881754E-4"/>
                </c:manualLayout>
              </c:layout>
              <c:tx>
                <c:rich>
                  <a:bodyPr/>
                  <a:lstStyle/>
                  <a:p>
                    <a:r>
                      <a:rPr lang="ru-RU"/>
                      <a:t>госпошлина
0,7%</a:t>
                    </a:r>
                  </a:p>
                </c:rich>
              </c:tx>
              <c:showLegendKey val="1"/>
              <c:showVal val="0"/>
              <c:showCatName val="1"/>
              <c:showSerName val="0"/>
              <c:showPercent val="1"/>
              <c:showBubbleSize val="0"/>
            </c:dLbl>
            <c:dLbl>
              <c:idx val="4"/>
              <c:layout>
                <c:manualLayout>
                  <c:x val="9.7244764203706119E-2"/>
                  <c:y val="4.7805270528711238E-3"/>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0.23156295276591188"/>
                  <c:y val="0.19122297376968345"/>
                </c:manualLayout>
              </c:layout>
              <c:tx>
                <c:rich>
                  <a:bodyPr/>
                  <a:lstStyle/>
                  <a:p>
                    <a:r>
                      <a:rPr lang="ru-RU"/>
                      <a:t>остальные
</a:t>
                    </a:r>
                  </a:p>
                </c:rich>
              </c:tx>
              <c:showLegendKey val="1"/>
              <c:showVal val="0"/>
              <c:showCatName val="1"/>
              <c:showSerName val="0"/>
              <c:showPercent val="1"/>
              <c:showBubbleSize val="0"/>
            </c:dLbl>
            <c:dLbl>
              <c:idx val="6"/>
              <c:layout>
                <c:manualLayout>
                  <c:x val="0.18514279503081549"/>
                  <c:y val="8.1081055518177861E-2"/>
                </c:manualLayout>
              </c:layout>
              <c:tx>
                <c:rich>
                  <a:bodyPr/>
                  <a:lstStyle/>
                  <a:p>
                    <a:r>
                      <a:rPr lang="ru-RU"/>
                      <a:t>ПСН
0,3%</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'2020'!$A$17:$A$23</c:f>
              <c:strCache>
                <c:ptCount val="7"/>
                <c:pt idx="0">
                  <c:v>налог на доходы физических лиц</c:v>
                </c:pt>
                <c:pt idx="1">
                  <c:v>акцизы</c:v>
                </c:pt>
                <c:pt idx="2">
                  <c:v>УСН</c:v>
                </c:pt>
                <c:pt idx="3">
                  <c:v>Госпошлина</c:v>
                </c:pt>
                <c:pt idx="4">
                  <c:v>Налоги на имущество</c:v>
                </c:pt>
                <c:pt idx="5">
                  <c:v>ПСН</c:v>
                </c:pt>
                <c:pt idx="6">
                  <c:v>остальные</c:v>
                </c:pt>
              </c:strCache>
            </c:strRef>
          </c:cat>
          <c:val>
            <c:numRef>
              <c:f>'2020'!$B$17:$B$23</c:f>
              <c:numCache>
                <c:formatCode>[$-10419]#,##0.00</c:formatCode>
                <c:ptCount val="7"/>
                <c:pt idx="0" formatCode="#,##0.00">
                  <c:v>793098365.13999999</c:v>
                </c:pt>
                <c:pt idx="1">
                  <c:v>29118643.239999998</c:v>
                </c:pt>
                <c:pt idx="2" formatCode="#,##0.00">
                  <c:v>74043665.409999996</c:v>
                </c:pt>
                <c:pt idx="3" formatCode="#,##0.00">
                  <c:v>10753418.789999999</c:v>
                </c:pt>
                <c:pt idx="4" formatCode="#,##0.00">
                  <c:v>4542035.45</c:v>
                </c:pt>
                <c:pt idx="5" formatCode="#,##0.00">
                  <c:v>2828628.7</c:v>
                </c:pt>
                <c:pt idx="6" formatCode="#,##0.00">
                  <c:v>47368.42</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661606460611224"/>
          <c:y val="2.3313241017286629E-2"/>
          <c:w val="0.63873024964637426"/>
          <c:h val="0.92589511881216469"/>
        </c:manualLayout>
      </c:layout>
      <c:bar3DChart>
        <c:barDir val="col"/>
        <c:grouping val="clustered"/>
        <c:varyColors val="0"/>
        <c:ser>
          <c:idx val="0"/>
          <c:order val="0"/>
          <c:tx>
            <c:v>доходы от использования имущества</c:v>
          </c:tx>
          <c:invertIfNegative val="0"/>
          <c:val>
            <c:numRef>
              <c:f>'2020'!$B$47:$C$47</c:f>
              <c:numCache>
                <c:formatCode>#,##0.00</c:formatCode>
                <c:ptCount val="2"/>
                <c:pt idx="0">
                  <c:v>85200530.719999999</c:v>
                </c:pt>
                <c:pt idx="1">
                  <c:v>87646811.900000006</c:v>
                </c:pt>
              </c:numCache>
            </c:numRef>
          </c:val>
        </c:ser>
        <c:ser>
          <c:idx val="1"/>
          <c:order val="1"/>
          <c:invertIfNegative val="0"/>
          <c:val>
            <c:numRef>
              <c:f>'2020'!$B$48:$C$48</c:f>
            </c:numRef>
          </c:val>
        </c:ser>
        <c:ser>
          <c:idx val="2"/>
          <c:order val="2"/>
          <c:tx>
            <c:v>плата при пользовании природными ресурсами</c:v>
          </c:tx>
          <c:invertIfNegative val="0"/>
          <c:val>
            <c:numRef>
              <c:f>'2020'!$B$49:$C$49</c:f>
              <c:numCache>
                <c:formatCode>#,##0.00</c:formatCode>
                <c:ptCount val="2"/>
                <c:pt idx="0">
                  <c:v>66761848.859999999</c:v>
                </c:pt>
                <c:pt idx="1">
                  <c:v>6227226.5300000003</c:v>
                </c:pt>
              </c:numCache>
            </c:numRef>
          </c:val>
        </c:ser>
        <c:ser>
          <c:idx val="3"/>
          <c:order val="3"/>
          <c:tx>
            <c:v>платные услуги</c:v>
          </c:tx>
          <c:invertIfNegative val="0"/>
          <c:val>
            <c:numRef>
              <c:f>'2020'!$B$50:$C$50</c:f>
              <c:numCache>
                <c:formatCode>#,##0.00</c:formatCode>
                <c:ptCount val="2"/>
                <c:pt idx="0">
                  <c:v>41042716.390000001</c:v>
                </c:pt>
                <c:pt idx="1">
                  <c:v>42226384.119999997</c:v>
                </c:pt>
              </c:numCache>
            </c:numRef>
          </c:val>
        </c:ser>
        <c:ser>
          <c:idx val="4"/>
          <c:order val="4"/>
          <c:tx>
            <c:v>доходы от продажи материальных и нематериальных активов</c:v>
          </c:tx>
          <c:invertIfNegative val="0"/>
          <c:val>
            <c:numRef>
              <c:f>'2020'!$B$51:$C$51</c:f>
              <c:numCache>
                <c:formatCode>#,##0.00</c:formatCode>
                <c:ptCount val="2"/>
                <c:pt idx="0">
                  <c:v>19024910</c:v>
                </c:pt>
                <c:pt idx="1">
                  <c:v>30463531.879999999</c:v>
                </c:pt>
              </c:numCache>
            </c:numRef>
          </c:val>
        </c:ser>
        <c:ser>
          <c:idx val="5"/>
          <c:order val="5"/>
          <c:tx>
            <c:v>штрафы. санкции</c:v>
          </c:tx>
          <c:invertIfNegative val="0"/>
          <c:val>
            <c:numRef>
              <c:f>'2020'!$B$52:$C$52</c:f>
              <c:numCache>
                <c:formatCode>#,##0.00</c:formatCode>
                <c:ptCount val="2"/>
                <c:pt idx="0">
                  <c:v>7247382.3300000001</c:v>
                </c:pt>
                <c:pt idx="1">
                  <c:v>6442604.8200000003</c:v>
                </c:pt>
              </c:numCache>
            </c:numRef>
          </c:val>
        </c:ser>
        <c:ser>
          <c:idx val="6"/>
          <c:order val="6"/>
          <c:invertIfNegative val="0"/>
          <c:val>
            <c:numRef>
              <c:f>'2020'!$B$53:$C$53</c:f>
            </c:numRef>
          </c:val>
        </c:ser>
        <c:ser>
          <c:idx val="7"/>
          <c:order val="7"/>
          <c:tx>
            <c:v>прочие</c:v>
          </c:tx>
          <c:invertIfNegative val="0"/>
          <c:val>
            <c:numRef>
              <c:f>'2020'!$B$54:$C$54</c:f>
              <c:numCache>
                <c:formatCode>#,##0.00</c:formatCode>
                <c:ptCount val="2"/>
                <c:pt idx="0">
                  <c:v>899927.14</c:v>
                </c:pt>
                <c:pt idx="1">
                  <c:v>685754.2</c:v>
                </c:pt>
              </c:numCache>
            </c:numRef>
          </c:val>
        </c:ser>
        <c:dLbls>
          <c:showLegendKey val="0"/>
          <c:showVal val="0"/>
          <c:showCatName val="0"/>
          <c:showSerName val="0"/>
          <c:showPercent val="0"/>
          <c:showBubbleSize val="0"/>
        </c:dLbls>
        <c:gapWidth val="150"/>
        <c:shape val="cylinder"/>
        <c:axId val="132805376"/>
        <c:axId val="132806912"/>
        <c:axId val="0"/>
      </c:bar3DChart>
      <c:catAx>
        <c:axId val="132805376"/>
        <c:scaling>
          <c:orientation val="minMax"/>
        </c:scaling>
        <c:delete val="1"/>
        <c:axPos val="b"/>
        <c:majorTickMark val="out"/>
        <c:minorTickMark val="none"/>
        <c:tickLblPos val="nextTo"/>
        <c:crossAx val="132806912"/>
        <c:crosses val="autoZero"/>
        <c:auto val="1"/>
        <c:lblAlgn val="ctr"/>
        <c:lblOffset val="100"/>
        <c:noMultiLvlLbl val="0"/>
      </c:catAx>
      <c:valAx>
        <c:axId val="132806912"/>
        <c:scaling>
          <c:orientation val="minMax"/>
        </c:scaling>
        <c:delete val="0"/>
        <c:axPos val="l"/>
        <c:majorGridlines/>
        <c:numFmt formatCode="#,##0.00" sourceLinked="1"/>
        <c:majorTickMark val="out"/>
        <c:minorTickMark val="none"/>
        <c:tickLblPos val="nextTo"/>
        <c:txPr>
          <a:bodyPr/>
          <a:lstStyle/>
          <a:p>
            <a:pPr>
              <a:defRPr sz="800"/>
            </a:pPr>
            <a:endParaRPr lang="ru-RU"/>
          </a:p>
        </c:txPr>
        <c:crossAx val="132805376"/>
        <c:crosses val="autoZero"/>
        <c:crossBetween val="between"/>
      </c:valAx>
    </c:plotArea>
    <c:legend>
      <c:legendPos val="r"/>
      <c:layout>
        <c:manualLayout>
          <c:xMode val="edge"/>
          <c:yMode val="edge"/>
          <c:x val="0.75835724301585594"/>
          <c:y val="9.2543035568829757E-2"/>
          <c:w val="0.22798218369564885"/>
          <c:h val="0.88904509907749008"/>
        </c:manualLayout>
      </c:layout>
      <c:overlay val="0"/>
      <c:txPr>
        <a:bodyPr/>
        <a:lstStyle/>
        <a:p>
          <a:pPr>
            <a:defRPr sz="8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D0E57-4F1A-4C25-85C3-264E307A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137</Pages>
  <Words>68252</Words>
  <Characters>389037</Characters>
  <Application>Microsoft Office Word</Application>
  <DocSecurity>0</DocSecurity>
  <Lines>3241</Lines>
  <Paragraphs>912</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456377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Медвиги Дарья Викторовна</cp:lastModifiedBy>
  <cp:revision>2</cp:revision>
  <cp:lastPrinted>2024-04-08T11:47:00Z</cp:lastPrinted>
  <dcterms:created xsi:type="dcterms:W3CDTF">2025-05-23T10:32:00Z</dcterms:created>
  <dcterms:modified xsi:type="dcterms:W3CDTF">2025-05-23T10:32:00Z</dcterms:modified>
</cp:coreProperties>
</file>